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C9553C" w:rsidRDefault="005A5832">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414AAFD7" w14:textId="77777777" w:rsidR="00643A83" w:rsidRPr="00C9553C"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C9553C">
        <w:rPr>
          <w:rFonts w:asciiTheme="minorHAnsi" w:hAnsiTheme="minorHAnsi" w:cstheme="minorHAnsi"/>
          <w:b/>
          <w:caps/>
          <w:szCs w:val="24"/>
        </w:rPr>
        <w:t xml:space="preserve">Prekių pirkimo-pardavimo sutarties </w:t>
      </w:r>
    </w:p>
    <w:p w14:paraId="12555698" w14:textId="58C96593" w:rsidR="005A5832" w:rsidRPr="00C9553C"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Cs w:val="24"/>
        </w:rPr>
      </w:pPr>
      <w:r w:rsidRPr="00C9553C">
        <w:rPr>
          <w:rFonts w:asciiTheme="minorHAnsi" w:hAnsiTheme="minorHAnsi" w:cstheme="minorHAnsi"/>
          <w:b/>
          <w:bCs/>
          <w:caps/>
          <w:szCs w:val="24"/>
        </w:rPr>
        <w:t>Specialiosios</w:t>
      </w:r>
      <w:r w:rsidRPr="00C9553C">
        <w:rPr>
          <w:rFonts w:asciiTheme="minorHAnsi" w:hAnsiTheme="minorHAnsi" w:cstheme="minorHAnsi"/>
          <w:b/>
          <w:caps/>
          <w:szCs w:val="24"/>
        </w:rPr>
        <w:t xml:space="preserve"> sąlygos</w:t>
      </w:r>
      <w:r w:rsidRPr="00C9553C">
        <w:rPr>
          <w:rFonts w:asciiTheme="minorHAnsi" w:hAnsiTheme="minorHAnsi" w:cstheme="minorHAnsi"/>
          <w:caps/>
          <w:szCs w:val="24"/>
        </w:rPr>
        <w:t xml:space="preserve"> </w:t>
      </w:r>
    </w:p>
    <w:p w14:paraId="6EE7AD3A" w14:textId="77777777" w:rsidR="005A5832" w:rsidRPr="00C9553C" w:rsidRDefault="005A5832">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9553C" w14:paraId="231BD7ED" w14:textId="77777777" w:rsidTr="00751061">
        <w:trPr>
          <w:trHeight w:val="937"/>
        </w:trPr>
        <w:tc>
          <w:tcPr>
            <w:tcW w:w="2448" w:type="dxa"/>
            <w:shd w:val="clear" w:color="auto" w:fill="F2F2F2" w:themeFill="background1" w:themeFillShade="F2"/>
          </w:tcPr>
          <w:p w14:paraId="64623AA0" w14:textId="77777777" w:rsidR="0019792A" w:rsidRDefault="0019792A">
            <w:pPr>
              <w:jc w:val="both"/>
              <w:rPr>
                <w:rFonts w:asciiTheme="minorHAnsi" w:hAnsiTheme="minorHAnsi" w:cstheme="minorHAnsi"/>
                <w:b/>
                <w:bCs/>
                <w:kern w:val="2"/>
                <w:szCs w:val="24"/>
              </w:rPr>
            </w:pPr>
          </w:p>
          <w:p w14:paraId="48ED8A1F" w14:textId="28807DAE" w:rsidR="005A5832" w:rsidRPr="00C9553C" w:rsidRDefault="00A10867">
            <w:pPr>
              <w:jc w:val="both"/>
              <w:rPr>
                <w:rFonts w:asciiTheme="minorHAnsi" w:hAnsiTheme="minorHAnsi" w:cstheme="minorHAnsi"/>
                <w:b/>
                <w:bCs/>
                <w:kern w:val="2"/>
                <w:szCs w:val="24"/>
              </w:rPr>
            </w:pPr>
            <w:r w:rsidRPr="00C9553C">
              <w:rPr>
                <w:rFonts w:asciiTheme="minorHAnsi" w:hAnsiTheme="minorHAnsi" w:cstheme="minorHAnsi"/>
                <w:b/>
                <w:bCs/>
                <w:kern w:val="2"/>
                <w:szCs w:val="24"/>
              </w:rPr>
              <w:t>Sutarties pavadinimas</w:t>
            </w:r>
          </w:p>
        </w:tc>
        <w:tc>
          <w:tcPr>
            <w:tcW w:w="7110" w:type="dxa"/>
            <w:gridSpan w:val="3"/>
            <w:vAlign w:val="center"/>
          </w:tcPr>
          <w:p w14:paraId="5BD8B16F" w14:textId="4B6D9C3C" w:rsidR="00D65669" w:rsidRPr="00C9553C" w:rsidRDefault="0019792A" w:rsidP="0019792A">
            <w:pPr>
              <w:spacing w:line="276" w:lineRule="auto"/>
              <w:jc w:val="center"/>
              <w:rPr>
                <w:rFonts w:asciiTheme="minorHAnsi" w:hAnsiTheme="minorHAnsi" w:cstheme="minorHAnsi"/>
                <w:b/>
                <w:kern w:val="2"/>
                <w:szCs w:val="24"/>
              </w:rPr>
            </w:pPr>
            <w:r w:rsidRPr="0019792A">
              <w:rPr>
                <w:rFonts w:asciiTheme="minorHAnsi" w:hAnsiTheme="minorHAnsi" w:cstheme="minorHAnsi"/>
                <w:b/>
                <w:kern w:val="2"/>
                <w:szCs w:val="24"/>
              </w:rPr>
              <w:t>DUOMENŲ SAUGOJIMO SISTEMOS ĮSIGIJIMAS IR DIEGIMAS</w:t>
            </w:r>
          </w:p>
        </w:tc>
      </w:tr>
      <w:tr w:rsidR="005A5832" w:rsidRPr="00C9553C" w14:paraId="3D9A593D" w14:textId="77777777">
        <w:tc>
          <w:tcPr>
            <w:tcW w:w="2448" w:type="dxa"/>
          </w:tcPr>
          <w:p w14:paraId="7E376873" w14:textId="77777777" w:rsidR="005A5832" w:rsidRPr="00C9553C" w:rsidRDefault="00A10867">
            <w:pPr>
              <w:jc w:val="both"/>
              <w:rPr>
                <w:rFonts w:asciiTheme="minorHAnsi" w:hAnsiTheme="minorHAnsi" w:cstheme="minorHAnsi"/>
                <w:b/>
                <w:bCs/>
                <w:kern w:val="2"/>
                <w:szCs w:val="24"/>
              </w:rPr>
            </w:pPr>
            <w:r w:rsidRPr="00C9553C">
              <w:rPr>
                <w:rFonts w:asciiTheme="minorHAnsi" w:hAnsiTheme="minorHAnsi" w:cstheme="minorHAnsi"/>
                <w:b/>
                <w:bCs/>
                <w:kern w:val="2"/>
                <w:szCs w:val="24"/>
              </w:rPr>
              <w:t>Sutarties data</w:t>
            </w:r>
          </w:p>
        </w:tc>
        <w:tc>
          <w:tcPr>
            <w:tcW w:w="2177" w:type="dxa"/>
          </w:tcPr>
          <w:p w14:paraId="2EAEFD50" w14:textId="77777777" w:rsidR="005A5832" w:rsidRPr="00C9553C" w:rsidRDefault="005A5832">
            <w:pPr>
              <w:jc w:val="both"/>
              <w:rPr>
                <w:rFonts w:asciiTheme="minorHAnsi" w:hAnsiTheme="minorHAnsi" w:cstheme="minorHAnsi"/>
                <w:kern w:val="2"/>
                <w:szCs w:val="24"/>
              </w:rPr>
            </w:pPr>
          </w:p>
        </w:tc>
        <w:tc>
          <w:tcPr>
            <w:tcW w:w="2362" w:type="dxa"/>
          </w:tcPr>
          <w:p w14:paraId="0A38B185" w14:textId="77777777" w:rsidR="005A5832" w:rsidRPr="00C9553C" w:rsidRDefault="00A10867">
            <w:pPr>
              <w:jc w:val="both"/>
              <w:rPr>
                <w:rFonts w:asciiTheme="minorHAnsi" w:hAnsiTheme="minorHAnsi" w:cstheme="minorHAnsi"/>
                <w:b/>
                <w:bCs/>
                <w:kern w:val="2"/>
                <w:szCs w:val="24"/>
              </w:rPr>
            </w:pPr>
            <w:r w:rsidRPr="00C9553C">
              <w:rPr>
                <w:rFonts w:asciiTheme="minorHAnsi" w:hAnsiTheme="minorHAnsi" w:cstheme="minorHAnsi"/>
                <w:b/>
                <w:bCs/>
                <w:kern w:val="2"/>
                <w:szCs w:val="24"/>
              </w:rPr>
              <w:t>Sutarties numeris</w:t>
            </w:r>
          </w:p>
        </w:tc>
        <w:tc>
          <w:tcPr>
            <w:tcW w:w="2571" w:type="dxa"/>
          </w:tcPr>
          <w:p w14:paraId="3BFEEB6C" w14:textId="77777777" w:rsidR="005A5832" w:rsidRPr="00C9553C" w:rsidRDefault="005A5832">
            <w:pPr>
              <w:jc w:val="both"/>
              <w:rPr>
                <w:rFonts w:asciiTheme="minorHAnsi" w:hAnsiTheme="minorHAnsi" w:cstheme="minorHAnsi"/>
                <w:kern w:val="2"/>
                <w:szCs w:val="24"/>
              </w:rPr>
            </w:pPr>
          </w:p>
        </w:tc>
      </w:tr>
    </w:tbl>
    <w:p w14:paraId="655E4C2E" w14:textId="77777777" w:rsidR="005A5832" w:rsidRPr="00C9553C" w:rsidRDefault="005A5832">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9553C" w14:paraId="4A2313D3" w14:textId="77777777" w:rsidTr="00643A83">
        <w:tc>
          <w:tcPr>
            <w:tcW w:w="9558" w:type="dxa"/>
            <w:gridSpan w:val="3"/>
            <w:shd w:val="clear" w:color="auto" w:fill="F2F2F2" w:themeFill="background1" w:themeFillShade="F2"/>
          </w:tcPr>
          <w:p w14:paraId="6D9D6470" w14:textId="77777777" w:rsidR="005A5832" w:rsidRPr="00C9553C" w:rsidRDefault="00A10867">
            <w:pPr>
              <w:jc w:val="center"/>
              <w:rPr>
                <w:rFonts w:asciiTheme="minorHAnsi" w:hAnsiTheme="minorHAnsi" w:cstheme="minorHAnsi"/>
                <w:b/>
                <w:bCs/>
                <w:kern w:val="2"/>
                <w:szCs w:val="24"/>
              </w:rPr>
            </w:pPr>
            <w:r w:rsidRPr="00C9553C">
              <w:rPr>
                <w:rFonts w:asciiTheme="minorHAnsi" w:hAnsiTheme="minorHAnsi" w:cstheme="minorHAnsi"/>
                <w:b/>
                <w:bCs/>
                <w:kern w:val="2"/>
                <w:szCs w:val="24"/>
              </w:rPr>
              <w:t>1. SUTARTIES ŠALYS</w:t>
            </w:r>
          </w:p>
        </w:tc>
      </w:tr>
      <w:tr w:rsidR="00643A83" w:rsidRPr="00C9553C" w14:paraId="67FB0C1F" w14:textId="77777777">
        <w:tc>
          <w:tcPr>
            <w:tcW w:w="2808" w:type="dxa"/>
            <w:vMerge w:val="restart"/>
          </w:tcPr>
          <w:p w14:paraId="3EBC584C" w14:textId="77777777" w:rsidR="00643A83" w:rsidRPr="00C9553C" w:rsidRDefault="00643A83" w:rsidP="00643A83">
            <w:pPr>
              <w:jc w:val="center"/>
              <w:rPr>
                <w:rFonts w:asciiTheme="minorHAnsi" w:hAnsiTheme="minorHAnsi" w:cstheme="minorHAnsi"/>
                <w:b/>
                <w:bCs/>
                <w:kern w:val="2"/>
                <w:szCs w:val="24"/>
              </w:rPr>
            </w:pPr>
          </w:p>
          <w:p w14:paraId="5A9442DC" w14:textId="77777777" w:rsidR="00643A83" w:rsidRPr="00C9553C" w:rsidRDefault="00643A83" w:rsidP="00643A83">
            <w:pPr>
              <w:jc w:val="center"/>
              <w:rPr>
                <w:rFonts w:asciiTheme="minorHAnsi" w:hAnsiTheme="minorHAnsi" w:cstheme="minorHAnsi"/>
                <w:b/>
                <w:bCs/>
                <w:kern w:val="2"/>
                <w:szCs w:val="24"/>
              </w:rPr>
            </w:pPr>
          </w:p>
          <w:p w14:paraId="04D5D74E" w14:textId="77777777" w:rsidR="00643A83" w:rsidRPr="00C9553C" w:rsidRDefault="00643A83" w:rsidP="00643A83">
            <w:pPr>
              <w:jc w:val="center"/>
              <w:rPr>
                <w:rFonts w:asciiTheme="minorHAnsi" w:hAnsiTheme="minorHAnsi" w:cstheme="minorHAnsi"/>
                <w:b/>
                <w:bCs/>
                <w:kern w:val="2"/>
                <w:szCs w:val="24"/>
              </w:rPr>
            </w:pPr>
          </w:p>
          <w:p w14:paraId="1AB17599" w14:textId="77777777" w:rsidR="00643A83" w:rsidRPr="00C9553C" w:rsidRDefault="00643A83" w:rsidP="00643A83">
            <w:pPr>
              <w:rPr>
                <w:rFonts w:asciiTheme="minorHAnsi" w:hAnsiTheme="minorHAnsi" w:cstheme="minorHAnsi"/>
                <w:b/>
                <w:bCs/>
                <w:kern w:val="2"/>
                <w:szCs w:val="24"/>
              </w:rPr>
            </w:pPr>
          </w:p>
          <w:p w14:paraId="24F93325" w14:textId="77777777" w:rsidR="00643A83" w:rsidRPr="00C9553C" w:rsidRDefault="00643A83" w:rsidP="00643A83">
            <w:pPr>
              <w:rPr>
                <w:rFonts w:asciiTheme="minorHAnsi" w:hAnsiTheme="minorHAnsi" w:cstheme="minorHAnsi"/>
                <w:b/>
                <w:bCs/>
                <w:kern w:val="2"/>
                <w:szCs w:val="24"/>
              </w:rPr>
            </w:pPr>
            <w:r w:rsidRPr="00C9553C">
              <w:rPr>
                <w:rFonts w:asciiTheme="minorHAnsi" w:hAnsiTheme="minorHAnsi" w:cstheme="minorHAnsi"/>
                <w:b/>
                <w:bCs/>
                <w:kern w:val="2"/>
                <w:szCs w:val="24"/>
              </w:rPr>
              <w:t>1.1. Pirkėjas</w:t>
            </w:r>
          </w:p>
        </w:tc>
        <w:tc>
          <w:tcPr>
            <w:tcW w:w="3240" w:type="dxa"/>
          </w:tcPr>
          <w:p w14:paraId="072BCDA3" w14:textId="77777777" w:rsidR="00643A83" w:rsidRPr="00C9553C" w:rsidRDefault="00643A83" w:rsidP="00643A83">
            <w:pPr>
              <w:rPr>
                <w:rFonts w:asciiTheme="minorHAnsi" w:hAnsiTheme="minorHAnsi" w:cstheme="minorHAnsi"/>
                <w:kern w:val="2"/>
                <w:szCs w:val="24"/>
              </w:rPr>
            </w:pPr>
            <w:r w:rsidRPr="00C9553C">
              <w:rPr>
                <w:rFonts w:asciiTheme="minorHAnsi" w:hAnsiTheme="minorHAnsi" w:cstheme="minorHAnsi"/>
                <w:kern w:val="2"/>
                <w:szCs w:val="24"/>
              </w:rPr>
              <w:t>1.1.1. Pavadinimas</w:t>
            </w:r>
          </w:p>
        </w:tc>
        <w:tc>
          <w:tcPr>
            <w:tcW w:w="3510" w:type="dxa"/>
          </w:tcPr>
          <w:p w14:paraId="367CACB9" w14:textId="4080C3BB" w:rsidR="00643A83" w:rsidRPr="00C9553C" w:rsidRDefault="00643A83" w:rsidP="00643A83">
            <w:pPr>
              <w:jc w:val="both"/>
              <w:rPr>
                <w:rFonts w:asciiTheme="minorHAnsi" w:hAnsiTheme="minorHAnsi" w:cstheme="minorHAnsi"/>
                <w:kern w:val="2"/>
                <w:szCs w:val="24"/>
              </w:rPr>
            </w:pPr>
            <w:r w:rsidRPr="00C9553C">
              <w:rPr>
                <w:rFonts w:asciiTheme="minorHAnsi" w:hAnsiTheme="minorHAnsi" w:cstheme="minorHAnsi"/>
                <w:b/>
                <w:kern w:val="2"/>
                <w:szCs w:val="24"/>
              </w:rPr>
              <w:t>UAB „Kauno vandenys“</w:t>
            </w:r>
          </w:p>
        </w:tc>
      </w:tr>
      <w:tr w:rsidR="00751061" w:rsidRPr="00C9553C" w14:paraId="0C589C2F" w14:textId="77777777">
        <w:tc>
          <w:tcPr>
            <w:tcW w:w="2808" w:type="dxa"/>
            <w:vMerge/>
          </w:tcPr>
          <w:p w14:paraId="250CF614" w14:textId="77777777" w:rsidR="00751061" w:rsidRPr="00C9553C" w:rsidRDefault="00751061" w:rsidP="00751061">
            <w:pPr>
              <w:rPr>
                <w:rFonts w:asciiTheme="minorHAnsi" w:hAnsiTheme="minorHAnsi" w:cstheme="minorHAnsi"/>
                <w:kern w:val="2"/>
                <w:szCs w:val="24"/>
              </w:rPr>
            </w:pPr>
          </w:p>
        </w:tc>
        <w:tc>
          <w:tcPr>
            <w:tcW w:w="3240" w:type="dxa"/>
          </w:tcPr>
          <w:p w14:paraId="7D49178E"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1.1.2. Juridinio asmens kodas</w:t>
            </w:r>
          </w:p>
        </w:tc>
        <w:tc>
          <w:tcPr>
            <w:tcW w:w="3510" w:type="dxa"/>
          </w:tcPr>
          <w:p w14:paraId="7819AEEC" w14:textId="7CF06F64"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132751369</w:t>
            </w:r>
          </w:p>
        </w:tc>
      </w:tr>
      <w:tr w:rsidR="00751061" w:rsidRPr="00C9553C" w14:paraId="2A93806E" w14:textId="77777777">
        <w:tc>
          <w:tcPr>
            <w:tcW w:w="2808" w:type="dxa"/>
            <w:vMerge/>
          </w:tcPr>
          <w:p w14:paraId="3E6C61B5" w14:textId="77777777" w:rsidR="00751061" w:rsidRPr="00C9553C" w:rsidRDefault="00751061" w:rsidP="00751061">
            <w:pPr>
              <w:rPr>
                <w:rFonts w:asciiTheme="minorHAnsi" w:hAnsiTheme="minorHAnsi" w:cstheme="minorHAnsi"/>
                <w:kern w:val="2"/>
                <w:szCs w:val="24"/>
              </w:rPr>
            </w:pPr>
          </w:p>
        </w:tc>
        <w:tc>
          <w:tcPr>
            <w:tcW w:w="3240" w:type="dxa"/>
          </w:tcPr>
          <w:p w14:paraId="5EED4427"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1.1.3. Adresas</w:t>
            </w:r>
          </w:p>
        </w:tc>
        <w:tc>
          <w:tcPr>
            <w:tcW w:w="3510" w:type="dxa"/>
          </w:tcPr>
          <w:p w14:paraId="4F5C7F7B" w14:textId="065CD25E"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Aukštaičių g. 43, Kaunas</w:t>
            </w:r>
          </w:p>
        </w:tc>
      </w:tr>
      <w:tr w:rsidR="00751061" w:rsidRPr="00C9553C" w14:paraId="2FFCB90C" w14:textId="77777777">
        <w:tc>
          <w:tcPr>
            <w:tcW w:w="2808" w:type="dxa"/>
            <w:vMerge/>
          </w:tcPr>
          <w:p w14:paraId="77B2C144" w14:textId="77777777" w:rsidR="00751061" w:rsidRPr="00C9553C" w:rsidRDefault="00751061" w:rsidP="00751061">
            <w:pPr>
              <w:rPr>
                <w:rFonts w:asciiTheme="minorHAnsi" w:hAnsiTheme="minorHAnsi" w:cstheme="minorHAnsi"/>
                <w:kern w:val="2"/>
                <w:szCs w:val="24"/>
              </w:rPr>
            </w:pPr>
          </w:p>
        </w:tc>
        <w:tc>
          <w:tcPr>
            <w:tcW w:w="3240" w:type="dxa"/>
          </w:tcPr>
          <w:p w14:paraId="1FAD4E95"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1.1.4. PVM mokėtojo kodas</w:t>
            </w:r>
          </w:p>
        </w:tc>
        <w:tc>
          <w:tcPr>
            <w:tcW w:w="3510" w:type="dxa"/>
          </w:tcPr>
          <w:p w14:paraId="56AC6DCA" w14:textId="22BD45FF"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LT327513610</w:t>
            </w:r>
          </w:p>
        </w:tc>
      </w:tr>
      <w:tr w:rsidR="00751061" w:rsidRPr="00C9553C" w14:paraId="404EE54B" w14:textId="77777777">
        <w:tc>
          <w:tcPr>
            <w:tcW w:w="2808" w:type="dxa"/>
            <w:vMerge/>
          </w:tcPr>
          <w:p w14:paraId="0D53D2F6" w14:textId="77777777" w:rsidR="00751061" w:rsidRPr="00C9553C" w:rsidRDefault="00751061" w:rsidP="00751061">
            <w:pPr>
              <w:rPr>
                <w:rFonts w:asciiTheme="minorHAnsi" w:hAnsiTheme="minorHAnsi" w:cstheme="minorHAnsi"/>
                <w:kern w:val="2"/>
                <w:szCs w:val="24"/>
              </w:rPr>
            </w:pPr>
          </w:p>
        </w:tc>
        <w:tc>
          <w:tcPr>
            <w:tcW w:w="3240" w:type="dxa"/>
          </w:tcPr>
          <w:p w14:paraId="63D0D36C"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1.1.5. Atsiskaitomoji sąskaita</w:t>
            </w:r>
          </w:p>
        </w:tc>
        <w:tc>
          <w:tcPr>
            <w:tcW w:w="3510" w:type="dxa"/>
          </w:tcPr>
          <w:p w14:paraId="5D4BCEF1" w14:textId="0AE0A1CD"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LT447044060003089823</w:t>
            </w:r>
          </w:p>
        </w:tc>
      </w:tr>
      <w:tr w:rsidR="00751061" w:rsidRPr="00C9553C" w14:paraId="5639980C" w14:textId="77777777">
        <w:tc>
          <w:tcPr>
            <w:tcW w:w="2808" w:type="dxa"/>
            <w:vMerge/>
          </w:tcPr>
          <w:p w14:paraId="2DBF3DBF" w14:textId="77777777" w:rsidR="00751061" w:rsidRPr="00C9553C" w:rsidRDefault="00751061" w:rsidP="00751061">
            <w:pPr>
              <w:rPr>
                <w:rFonts w:asciiTheme="minorHAnsi" w:hAnsiTheme="minorHAnsi" w:cstheme="minorHAnsi"/>
                <w:kern w:val="2"/>
                <w:szCs w:val="24"/>
              </w:rPr>
            </w:pPr>
          </w:p>
        </w:tc>
        <w:tc>
          <w:tcPr>
            <w:tcW w:w="3240" w:type="dxa"/>
          </w:tcPr>
          <w:p w14:paraId="1CB09783"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1.1.6. Bankas, banko kodas</w:t>
            </w:r>
          </w:p>
        </w:tc>
        <w:tc>
          <w:tcPr>
            <w:tcW w:w="3510" w:type="dxa"/>
          </w:tcPr>
          <w:p w14:paraId="3DB14F3C" w14:textId="6F367FDD"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AB SEB bankas, 70440</w:t>
            </w:r>
          </w:p>
        </w:tc>
      </w:tr>
      <w:tr w:rsidR="00751061" w:rsidRPr="00C9553C" w14:paraId="3C6CA9D3" w14:textId="77777777">
        <w:tc>
          <w:tcPr>
            <w:tcW w:w="2808" w:type="dxa"/>
            <w:vMerge/>
          </w:tcPr>
          <w:p w14:paraId="7A8AE9BC" w14:textId="77777777" w:rsidR="00751061" w:rsidRPr="00C9553C" w:rsidRDefault="00751061" w:rsidP="00751061">
            <w:pPr>
              <w:rPr>
                <w:rFonts w:asciiTheme="minorHAnsi" w:hAnsiTheme="minorHAnsi" w:cstheme="minorHAnsi"/>
                <w:kern w:val="2"/>
                <w:szCs w:val="24"/>
              </w:rPr>
            </w:pPr>
          </w:p>
        </w:tc>
        <w:tc>
          <w:tcPr>
            <w:tcW w:w="3240" w:type="dxa"/>
          </w:tcPr>
          <w:p w14:paraId="3E35C849"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1.1.7. Telefonas</w:t>
            </w:r>
          </w:p>
        </w:tc>
        <w:tc>
          <w:tcPr>
            <w:tcW w:w="3510" w:type="dxa"/>
          </w:tcPr>
          <w:p w14:paraId="30515D15" w14:textId="21FB08EC" w:rsidR="00751061" w:rsidRPr="00C9553C" w:rsidRDefault="00751061" w:rsidP="00751061">
            <w:pPr>
              <w:jc w:val="both"/>
              <w:rPr>
                <w:rFonts w:asciiTheme="minorHAnsi" w:hAnsiTheme="minorHAnsi" w:cstheme="minorHAnsi"/>
                <w:kern w:val="2"/>
                <w:szCs w:val="24"/>
              </w:rPr>
            </w:pPr>
            <w:r w:rsidRPr="00C9553C">
              <w:rPr>
                <w:rFonts w:asciiTheme="minorHAnsi" w:hAnsiTheme="minorHAnsi" w:cstheme="minorHAnsi"/>
                <w:kern w:val="2"/>
                <w:szCs w:val="24"/>
              </w:rPr>
              <w:t xml:space="preserve">+370 37 301 700  </w:t>
            </w:r>
          </w:p>
        </w:tc>
      </w:tr>
      <w:tr w:rsidR="00751061" w:rsidRPr="00C9553C" w14:paraId="2DD42AC0" w14:textId="77777777">
        <w:tc>
          <w:tcPr>
            <w:tcW w:w="2808" w:type="dxa"/>
            <w:vMerge/>
          </w:tcPr>
          <w:p w14:paraId="2FBBCA29" w14:textId="77777777" w:rsidR="00751061" w:rsidRPr="00C9553C" w:rsidRDefault="00751061" w:rsidP="00751061">
            <w:pPr>
              <w:rPr>
                <w:rFonts w:asciiTheme="minorHAnsi" w:hAnsiTheme="minorHAnsi" w:cstheme="minorHAnsi"/>
                <w:kern w:val="2"/>
                <w:szCs w:val="24"/>
              </w:rPr>
            </w:pPr>
          </w:p>
        </w:tc>
        <w:tc>
          <w:tcPr>
            <w:tcW w:w="3240" w:type="dxa"/>
          </w:tcPr>
          <w:p w14:paraId="52475DD0" w14:textId="77777777" w:rsidR="00751061" w:rsidRPr="00C9553C" w:rsidRDefault="00751061" w:rsidP="00751061">
            <w:pPr>
              <w:rPr>
                <w:rFonts w:asciiTheme="minorHAnsi" w:hAnsiTheme="minorHAnsi" w:cstheme="minorHAnsi"/>
                <w:kern w:val="2"/>
                <w:szCs w:val="24"/>
              </w:rPr>
            </w:pPr>
            <w:r w:rsidRPr="00C9553C">
              <w:rPr>
                <w:rFonts w:asciiTheme="minorHAnsi" w:hAnsiTheme="minorHAnsi" w:cstheme="minorHAnsi"/>
                <w:kern w:val="2"/>
                <w:szCs w:val="24"/>
              </w:rPr>
              <w:t>1.1.8. El. paštas</w:t>
            </w:r>
          </w:p>
        </w:tc>
        <w:tc>
          <w:tcPr>
            <w:tcW w:w="3510" w:type="dxa"/>
          </w:tcPr>
          <w:p w14:paraId="16E6C304" w14:textId="1931FCDE" w:rsidR="00751061" w:rsidRPr="00C9553C" w:rsidRDefault="00FB5138" w:rsidP="00751061">
            <w:pPr>
              <w:jc w:val="both"/>
              <w:rPr>
                <w:rFonts w:asciiTheme="minorHAnsi" w:hAnsiTheme="minorHAnsi" w:cstheme="minorHAnsi"/>
                <w:kern w:val="2"/>
                <w:szCs w:val="24"/>
              </w:rPr>
            </w:pPr>
            <w:hyperlink r:id="rId11" w:history="1">
              <w:r w:rsidR="00751061" w:rsidRPr="00C9553C">
                <w:rPr>
                  <w:rStyle w:val="Hipersaitas"/>
                  <w:rFonts w:asciiTheme="minorHAnsi" w:hAnsiTheme="minorHAnsi" w:cstheme="minorHAnsi"/>
                  <w:kern w:val="2"/>
                  <w:szCs w:val="24"/>
                </w:rPr>
                <w:t>ofisas@kaunovandenys.lt</w:t>
              </w:r>
            </w:hyperlink>
            <w:r w:rsidR="00751061" w:rsidRPr="00C9553C">
              <w:rPr>
                <w:rFonts w:asciiTheme="minorHAnsi" w:hAnsiTheme="minorHAnsi" w:cstheme="minorHAnsi"/>
                <w:kern w:val="2"/>
                <w:szCs w:val="24"/>
              </w:rPr>
              <w:t xml:space="preserve"> </w:t>
            </w:r>
          </w:p>
        </w:tc>
      </w:tr>
      <w:tr w:rsidR="007F2FCF" w:rsidRPr="00C9553C" w14:paraId="04E6F496" w14:textId="77777777">
        <w:tc>
          <w:tcPr>
            <w:tcW w:w="2808" w:type="dxa"/>
            <w:vMerge/>
          </w:tcPr>
          <w:p w14:paraId="3F78C75D" w14:textId="77777777" w:rsidR="007F2FCF" w:rsidRPr="00C9553C" w:rsidRDefault="007F2FCF" w:rsidP="007F2FCF">
            <w:pPr>
              <w:rPr>
                <w:rFonts w:asciiTheme="minorHAnsi" w:hAnsiTheme="minorHAnsi" w:cstheme="minorHAnsi"/>
                <w:kern w:val="2"/>
                <w:szCs w:val="24"/>
              </w:rPr>
            </w:pPr>
          </w:p>
        </w:tc>
        <w:tc>
          <w:tcPr>
            <w:tcW w:w="3240" w:type="dxa"/>
          </w:tcPr>
          <w:p w14:paraId="17851CCB" w14:textId="77777777" w:rsidR="007F2FCF" w:rsidRPr="00C9553C" w:rsidRDefault="007F2FCF" w:rsidP="007F2FCF">
            <w:pPr>
              <w:rPr>
                <w:rFonts w:asciiTheme="minorHAnsi" w:hAnsiTheme="minorHAnsi" w:cstheme="minorHAnsi"/>
                <w:kern w:val="2"/>
                <w:szCs w:val="24"/>
              </w:rPr>
            </w:pPr>
            <w:r w:rsidRPr="00C9553C">
              <w:rPr>
                <w:rFonts w:asciiTheme="minorHAnsi" w:hAnsiTheme="minorHAnsi" w:cstheme="minorHAnsi"/>
                <w:kern w:val="2"/>
                <w:szCs w:val="24"/>
              </w:rPr>
              <w:t>1.1.9. Šalies atstovas</w:t>
            </w:r>
          </w:p>
        </w:tc>
        <w:tc>
          <w:tcPr>
            <w:tcW w:w="3510" w:type="dxa"/>
          </w:tcPr>
          <w:p w14:paraId="68AE61B3" w14:textId="7476D204" w:rsidR="007F2FCF" w:rsidRPr="00C9553C" w:rsidRDefault="007F2FCF" w:rsidP="007F2FCF">
            <w:pPr>
              <w:jc w:val="both"/>
              <w:rPr>
                <w:rFonts w:asciiTheme="minorHAnsi" w:hAnsiTheme="minorHAnsi" w:cstheme="minorHAnsi"/>
                <w:kern w:val="2"/>
                <w:szCs w:val="24"/>
              </w:rPr>
            </w:pPr>
            <w:r w:rsidRPr="00C9553C">
              <w:rPr>
                <w:rFonts w:asciiTheme="minorHAnsi" w:hAnsiTheme="minorHAnsi" w:cstheme="minorHAnsi"/>
                <w:kern w:val="2"/>
                <w:szCs w:val="24"/>
              </w:rPr>
              <w:t>Darius Gražys</w:t>
            </w:r>
          </w:p>
        </w:tc>
      </w:tr>
      <w:tr w:rsidR="007F2FCF" w:rsidRPr="00C9553C" w14:paraId="3789DCB5" w14:textId="77777777">
        <w:tc>
          <w:tcPr>
            <w:tcW w:w="2808" w:type="dxa"/>
            <w:vMerge/>
          </w:tcPr>
          <w:p w14:paraId="2B41C8D4" w14:textId="77777777" w:rsidR="007F2FCF" w:rsidRPr="00C9553C" w:rsidRDefault="007F2FCF" w:rsidP="007F2FCF">
            <w:pPr>
              <w:rPr>
                <w:rFonts w:asciiTheme="minorHAnsi" w:hAnsiTheme="minorHAnsi" w:cstheme="minorHAnsi"/>
                <w:kern w:val="2"/>
                <w:szCs w:val="24"/>
              </w:rPr>
            </w:pPr>
          </w:p>
        </w:tc>
        <w:tc>
          <w:tcPr>
            <w:tcW w:w="3240" w:type="dxa"/>
          </w:tcPr>
          <w:p w14:paraId="15C2388C" w14:textId="77777777" w:rsidR="007F2FCF" w:rsidRPr="00C9553C" w:rsidRDefault="007F2FCF" w:rsidP="007F2FCF">
            <w:pPr>
              <w:rPr>
                <w:rFonts w:asciiTheme="minorHAnsi" w:hAnsiTheme="minorHAnsi" w:cstheme="minorHAnsi"/>
                <w:kern w:val="2"/>
                <w:szCs w:val="24"/>
              </w:rPr>
            </w:pPr>
            <w:r w:rsidRPr="00C9553C">
              <w:rPr>
                <w:rFonts w:asciiTheme="minorHAnsi" w:hAnsiTheme="minorHAnsi" w:cstheme="minorHAnsi"/>
                <w:kern w:val="2"/>
                <w:szCs w:val="24"/>
              </w:rPr>
              <w:t>1.1.10. Atstovavimo pagrindas</w:t>
            </w:r>
          </w:p>
        </w:tc>
        <w:tc>
          <w:tcPr>
            <w:tcW w:w="3510" w:type="dxa"/>
          </w:tcPr>
          <w:p w14:paraId="570009EE" w14:textId="488C7EF5" w:rsidR="007F2FCF" w:rsidRPr="00C9553C" w:rsidRDefault="007F2FCF" w:rsidP="007F2FCF">
            <w:pPr>
              <w:jc w:val="both"/>
              <w:rPr>
                <w:rFonts w:asciiTheme="minorHAnsi" w:hAnsiTheme="minorHAnsi" w:cstheme="minorHAnsi"/>
                <w:kern w:val="2"/>
                <w:szCs w:val="24"/>
              </w:rPr>
            </w:pPr>
            <w:r w:rsidRPr="00C9553C">
              <w:rPr>
                <w:rFonts w:asciiTheme="minorHAnsi" w:hAnsiTheme="minorHAnsi" w:cstheme="minorHAnsi"/>
                <w:iCs/>
                <w:kern w:val="2"/>
                <w:szCs w:val="24"/>
              </w:rPr>
              <w:t>2020-04-20 įsakymas</w:t>
            </w:r>
            <w:r w:rsidRPr="00C9553C">
              <w:rPr>
                <w:rFonts w:asciiTheme="minorHAnsi" w:hAnsiTheme="minorHAnsi" w:cstheme="minorHAnsi"/>
                <w:iCs/>
                <w:szCs w:val="24"/>
                <w:lang w:eastAsia="lt-LT"/>
              </w:rPr>
              <w:t xml:space="preserve"> </w:t>
            </w:r>
            <w:r w:rsidRPr="00C9553C">
              <w:rPr>
                <w:rFonts w:asciiTheme="minorHAnsi" w:hAnsiTheme="minorHAnsi" w:cstheme="minorHAnsi"/>
                <w:iCs/>
                <w:kern w:val="2"/>
                <w:szCs w:val="24"/>
              </w:rPr>
              <w:t xml:space="preserve">Nr. 2-64-2020  </w:t>
            </w:r>
          </w:p>
        </w:tc>
      </w:tr>
      <w:tr w:rsidR="005A5832" w:rsidRPr="00C9553C" w14:paraId="7764308C" w14:textId="77777777">
        <w:tc>
          <w:tcPr>
            <w:tcW w:w="2808" w:type="dxa"/>
            <w:vMerge w:val="restart"/>
          </w:tcPr>
          <w:p w14:paraId="3EE4DF26" w14:textId="77777777" w:rsidR="005A5832" w:rsidRPr="00C9553C" w:rsidRDefault="005A5832">
            <w:pPr>
              <w:rPr>
                <w:rFonts w:asciiTheme="minorHAnsi" w:hAnsiTheme="minorHAnsi" w:cstheme="minorHAnsi"/>
                <w:b/>
                <w:bCs/>
                <w:kern w:val="2"/>
                <w:szCs w:val="24"/>
              </w:rPr>
            </w:pPr>
          </w:p>
          <w:p w14:paraId="6D519503" w14:textId="77777777" w:rsidR="005A5832" w:rsidRPr="00C9553C" w:rsidRDefault="005A5832">
            <w:pPr>
              <w:rPr>
                <w:rFonts w:asciiTheme="minorHAnsi" w:hAnsiTheme="minorHAnsi" w:cstheme="minorHAnsi"/>
                <w:b/>
                <w:bCs/>
                <w:kern w:val="2"/>
                <w:szCs w:val="24"/>
              </w:rPr>
            </w:pPr>
          </w:p>
          <w:p w14:paraId="6DCE769E" w14:textId="77777777" w:rsidR="005A5832" w:rsidRPr="00C9553C" w:rsidRDefault="005A5832">
            <w:pPr>
              <w:rPr>
                <w:rFonts w:asciiTheme="minorHAnsi" w:hAnsiTheme="minorHAnsi" w:cstheme="minorHAnsi"/>
                <w:b/>
                <w:bCs/>
                <w:kern w:val="2"/>
                <w:szCs w:val="24"/>
              </w:rPr>
            </w:pPr>
          </w:p>
          <w:p w14:paraId="24A98635" w14:textId="77777777" w:rsidR="005A5832" w:rsidRPr="00C9553C" w:rsidRDefault="00A10867">
            <w:pPr>
              <w:rPr>
                <w:rFonts w:asciiTheme="minorHAnsi" w:hAnsiTheme="minorHAnsi" w:cstheme="minorHAnsi"/>
                <w:b/>
                <w:bCs/>
                <w:kern w:val="2"/>
                <w:szCs w:val="24"/>
              </w:rPr>
            </w:pPr>
            <w:r w:rsidRPr="00C9553C">
              <w:rPr>
                <w:rFonts w:asciiTheme="minorHAnsi" w:hAnsiTheme="minorHAnsi" w:cstheme="minorHAnsi"/>
                <w:b/>
                <w:bCs/>
                <w:kern w:val="2"/>
                <w:szCs w:val="24"/>
              </w:rPr>
              <w:t>1.2. Tiekėjas</w:t>
            </w:r>
          </w:p>
          <w:p w14:paraId="711EF287" w14:textId="77777777" w:rsidR="005A5832" w:rsidRPr="00C9553C" w:rsidRDefault="005A5832" w:rsidP="00643A83">
            <w:pPr>
              <w:rPr>
                <w:rFonts w:asciiTheme="minorHAnsi" w:hAnsiTheme="minorHAnsi" w:cstheme="minorHAnsi"/>
                <w:b/>
                <w:bCs/>
                <w:kern w:val="2"/>
                <w:szCs w:val="24"/>
              </w:rPr>
            </w:pPr>
          </w:p>
        </w:tc>
        <w:tc>
          <w:tcPr>
            <w:tcW w:w="3240" w:type="dxa"/>
          </w:tcPr>
          <w:p w14:paraId="4B4B20E6"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1.2.1. Pavadinimas</w:t>
            </w:r>
          </w:p>
        </w:tc>
        <w:tc>
          <w:tcPr>
            <w:tcW w:w="3510" w:type="dxa"/>
          </w:tcPr>
          <w:p w14:paraId="1C39FB23" w14:textId="77777777" w:rsidR="005A5832" w:rsidRPr="00C9553C" w:rsidRDefault="005A5832">
            <w:pPr>
              <w:jc w:val="center"/>
              <w:rPr>
                <w:rFonts w:asciiTheme="minorHAnsi" w:hAnsiTheme="minorHAnsi" w:cstheme="minorHAnsi"/>
                <w:kern w:val="2"/>
                <w:szCs w:val="24"/>
              </w:rPr>
            </w:pPr>
          </w:p>
        </w:tc>
      </w:tr>
      <w:tr w:rsidR="005A5832" w:rsidRPr="00C9553C" w14:paraId="7620FF3C" w14:textId="77777777">
        <w:tc>
          <w:tcPr>
            <w:tcW w:w="2808" w:type="dxa"/>
            <w:vMerge/>
          </w:tcPr>
          <w:p w14:paraId="59A76BF6" w14:textId="77777777" w:rsidR="005A5832" w:rsidRPr="00C9553C" w:rsidRDefault="005A5832">
            <w:pPr>
              <w:rPr>
                <w:rFonts w:asciiTheme="minorHAnsi" w:hAnsiTheme="minorHAnsi" w:cstheme="minorHAnsi"/>
                <w:b/>
                <w:bCs/>
                <w:kern w:val="2"/>
                <w:szCs w:val="24"/>
              </w:rPr>
            </w:pPr>
          </w:p>
        </w:tc>
        <w:tc>
          <w:tcPr>
            <w:tcW w:w="3240" w:type="dxa"/>
          </w:tcPr>
          <w:p w14:paraId="06E59503"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1.2.2. Juridinio asmens kodas</w:t>
            </w:r>
          </w:p>
        </w:tc>
        <w:tc>
          <w:tcPr>
            <w:tcW w:w="3510" w:type="dxa"/>
          </w:tcPr>
          <w:p w14:paraId="309242FF" w14:textId="77777777" w:rsidR="005A5832" w:rsidRPr="00C9553C" w:rsidRDefault="005A5832">
            <w:pPr>
              <w:jc w:val="center"/>
              <w:rPr>
                <w:rFonts w:asciiTheme="minorHAnsi" w:hAnsiTheme="minorHAnsi" w:cstheme="minorHAnsi"/>
                <w:kern w:val="2"/>
                <w:szCs w:val="24"/>
              </w:rPr>
            </w:pPr>
          </w:p>
        </w:tc>
      </w:tr>
      <w:tr w:rsidR="005A5832" w:rsidRPr="00C9553C" w14:paraId="7689A0D1" w14:textId="77777777">
        <w:tc>
          <w:tcPr>
            <w:tcW w:w="2808" w:type="dxa"/>
            <w:vMerge/>
          </w:tcPr>
          <w:p w14:paraId="6AEC8F64" w14:textId="77777777" w:rsidR="005A5832" w:rsidRPr="00C9553C" w:rsidRDefault="005A5832">
            <w:pPr>
              <w:rPr>
                <w:rFonts w:asciiTheme="minorHAnsi" w:hAnsiTheme="minorHAnsi" w:cstheme="minorHAnsi"/>
                <w:b/>
                <w:bCs/>
                <w:kern w:val="2"/>
                <w:szCs w:val="24"/>
              </w:rPr>
            </w:pPr>
          </w:p>
        </w:tc>
        <w:tc>
          <w:tcPr>
            <w:tcW w:w="3240" w:type="dxa"/>
          </w:tcPr>
          <w:p w14:paraId="1045CD11"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1.2.3. Adresas</w:t>
            </w:r>
          </w:p>
        </w:tc>
        <w:tc>
          <w:tcPr>
            <w:tcW w:w="3510" w:type="dxa"/>
          </w:tcPr>
          <w:p w14:paraId="60D8C1A4" w14:textId="77777777" w:rsidR="005A5832" w:rsidRPr="00C9553C" w:rsidRDefault="005A5832">
            <w:pPr>
              <w:jc w:val="center"/>
              <w:rPr>
                <w:rFonts w:asciiTheme="minorHAnsi" w:hAnsiTheme="minorHAnsi" w:cstheme="minorHAnsi"/>
                <w:kern w:val="2"/>
                <w:szCs w:val="24"/>
              </w:rPr>
            </w:pPr>
          </w:p>
        </w:tc>
      </w:tr>
      <w:tr w:rsidR="005A5832" w:rsidRPr="00C9553C" w14:paraId="74515245" w14:textId="77777777">
        <w:tc>
          <w:tcPr>
            <w:tcW w:w="2808" w:type="dxa"/>
            <w:vMerge/>
          </w:tcPr>
          <w:p w14:paraId="18EB75E1" w14:textId="77777777" w:rsidR="005A5832" w:rsidRPr="00C9553C" w:rsidRDefault="005A5832">
            <w:pPr>
              <w:rPr>
                <w:rFonts w:asciiTheme="minorHAnsi" w:hAnsiTheme="minorHAnsi" w:cstheme="minorHAnsi"/>
                <w:b/>
                <w:bCs/>
                <w:kern w:val="2"/>
                <w:szCs w:val="24"/>
              </w:rPr>
            </w:pPr>
          </w:p>
        </w:tc>
        <w:tc>
          <w:tcPr>
            <w:tcW w:w="3240" w:type="dxa"/>
          </w:tcPr>
          <w:p w14:paraId="1C15E745"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1.2.4. PVM mokėtojo kodas</w:t>
            </w:r>
          </w:p>
        </w:tc>
        <w:tc>
          <w:tcPr>
            <w:tcW w:w="3510" w:type="dxa"/>
          </w:tcPr>
          <w:p w14:paraId="0F561431" w14:textId="77777777" w:rsidR="005A5832" w:rsidRPr="00C9553C" w:rsidRDefault="005A5832">
            <w:pPr>
              <w:jc w:val="center"/>
              <w:rPr>
                <w:rFonts w:asciiTheme="minorHAnsi" w:hAnsiTheme="minorHAnsi" w:cstheme="minorHAnsi"/>
                <w:kern w:val="2"/>
                <w:szCs w:val="24"/>
              </w:rPr>
            </w:pPr>
          </w:p>
        </w:tc>
      </w:tr>
      <w:tr w:rsidR="005A5832" w:rsidRPr="00C9553C" w14:paraId="67ACF326" w14:textId="77777777">
        <w:tc>
          <w:tcPr>
            <w:tcW w:w="2808" w:type="dxa"/>
            <w:vMerge/>
          </w:tcPr>
          <w:p w14:paraId="6ECE234A" w14:textId="77777777" w:rsidR="005A5832" w:rsidRPr="00C9553C" w:rsidRDefault="005A5832">
            <w:pPr>
              <w:rPr>
                <w:rFonts w:asciiTheme="minorHAnsi" w:hAnsiTheme="minorHAnsi" w:cstheme="minorHAnsi"/>
                <w:b/>
                <w:bCs/>
                <w:kern w:val="2"/>
                <w:szCs w:val="24"/>
              </w:rPr>
            </w:pPr>
          </w:p>
        </w:tc>
        <w:tc>
          <w:tcPr>
            <w:tcW w:w="3240" w:type="dxa"/>
          </w:tcPr>
          <w:p w14:paraId="752CC265"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1.2.5. Atsiskaitomoji sąskaita</w:t>
            </w:r>
          </w:p>
        </w:tc>
        <w:tc>
          <w:tcPr>
            <w:tcW w:w="3510" w:type="dxa"/>
          </w:tcPr>
          <w:p w14:paraId="512A87EA" w14:textId="77777777" w:rsidR="005A5832" w:rsidRPr="00C9553C" w:rsidRDefault="005A5832">
            <w:pPr>
              <w:jc w:val="center"/>
              <w:rPr>
                <w:rFonts w:asciiTheme="minorHAnsi" w:hAnsiTheme="minorHAnsi" w:cstheme="minorHAnsi"/>
                <w:kern w:val="2"/>
                <w:szCs w:val="24"/>
              </w:rPr>
            </w:pPr>
          </w:p>
        </w:tc>
      </w:tr>
      <w:tr w:rsidR="005A5832" w:rsidRPr="00C9553C" w14:paraId="6C77EA71" w14:textId="77777777">
        <w:tc>
          <w:tcPr>
            <w:tcW w:w="2808" w:type="dxa"/>
            <w:vMerge/>
          </w:tcPr>
          <w:p w14:paraId="70F8DC28" w14:textId="77777777" w:rsidR="005A5832" w:rsidRPr="00C9553C" w:rsidRDefault="005A5832">
            <w:pPr>
              <w:rPr>
                <w:rFonts w:asciiTheme="minorHAnsi" w:hAnsiTheme="minorHAnsi" w:cstheme="minorHAnsi"/>
                <w:b/>
                <w:bCs/>
                <w:kern w:val="2"/>
                <w:szCs w:val="24"/>
              </w:rPr>
            </w:pPr>
          </w:p>
        </w:tc>
        <w:tc>
          <w:tcPr>
            <w:tcW w:w="3240" w:type="dxa"/>
          </w:tcPr>
          <w:p w14:paraId="1622E531"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1.2.6. Bankas, banko kodas</w:t>
            </w:r>
          </w:p>
        </w:tc>
        <w:tc>
          <w:tcPr>
            <w:tcW w:w="3510" w:type="dxa"/>
          </w:tcPr>
          <w:p w14:paraId="53BF499D" w14:textId="77777777" w:rsidR="005A5832" w:rsidRPr="00C9553C" w:rsidRDefault="005A5832">
            <w:pPr>
              <w:jc w:val="center"/>
              <w:rPr>
                <w:rFonts w:asciiTheme="minorHAnsi" w:hAnsiTheme="minorHAnsi" w:cstheme="minorHAnsi"/>
                <w:kern w:val="2"/>
                <w:szCs w:val="24"/>
              </w:rPr>
            </w:pPr>
          </w:p>
        </w:tc>
      </w:tr>
      <w:tr w:rsidR="005A5832" w:rsidRPr="00C9553C" w14:paraId="1A4DD5FA" w14:textId="77777777">
        <w:tc>
          <w:tcPr>
            <w:tcW w:w="2808" w:type="dxa"/>
            <w:vMerge/>
          </w:tcPr>
          <w:p w14:paraId="4F69EC28" w14:textId="77777777" w:rsidR="005A5832" w:rsidRPr="00C9553C" w:rsidRDefault="005A5832">
            <w:pPr>
              <w:rPr>
                <w:rFonts w:asciiTheme="minorHAnsi" w:hAnsiTheme="minorHAnsi" w:cstheme="minorHAnsi"/>
                <w:b/>
                <w:bCs/>
                <w:kern w:val="2"/>
                <w:szCs w:val="24"/>
              </w:rPr>
            </w:pPr>
          </w:p>
        </w:tc>
        <w:tc>
          <w:tcPr>
            <w:tcW w:w="3240" w:type="dxa"/>
          </w:tcPr>
          <w:p w14:paraId="2D95A528"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1.2.7. Telefonas</w:t>
            </w:r>
          </w:p>
        </w:tc>
        <w:tc>
          <w:tcPr>
            <w:tcW w:w="3510" w:type="dxa"/>
          </w:tcPr>
          <w:p w14:paraId="60EDB536" w14:textId="77777777" w:rsidR="005A5832" w:rsidRPr="00C9553C" w:rsidRDefault="005A5832">
            <w:pPr>
              <w:jc w:val="center"/>
              <w:rPr>
                <w:rFonts w:asciiTheme="minorHAnsi" w:hAnsiTheme="minorHAnsi" w:cstheme="minorHAnsi"/>
                <w:kern w:val="2"/>
                <w:szCs w:val="24"/>
              </w:rPr>
            </w:pPr>
          </w:p>
        </w:tc>
      </w:tr>
      <w:tr w:rsidR="005A5832" w:rsidRPr="00C9553C" w14:paraId="237ED846" w14:textId="77777777">
        <w:tc>
          <w:tcPr>
            <w:tcW w:w="2808" w:type="dxa"/>
            <w:vMerge/>
          </w:tcPr>
          <w:p w14:paraId="371686E0" w14:textId="77777777" w:rsidR="005A5832" w:rsidRPr="00C9553C" w:rsidRDefault="005A5832">
            <w:pPr>
              <w:rPr>
                <w:rFonts w:asciiTheme="minorHAnsi" w:hAnsiTheme="minorHAnsi" w:cstheme="minorHAnsi"/>
                <w:b/>
                <w:bCs/>
                <w:kern w:val="2"/>
                <w:szCs w:val="24"/>
              </w:rPr>
            </w:pPr>
          </w:p>
        </w:tc>
        <w:tc>
          <w:tcPr>
            <w:tcW w:w="3240" w:type="dxa"/>
          </w:tcPr>
          <w:p w14:paraId="76411BE9"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1.2.8. El. paštas</w:t>
            </w:r>
          </w:p>
        </w:tc>
        <w:tc>
          <w:tcPr>
            <w:tcW w:w="3510" w:type="dxa"/>
          </w:tcPr>
          <w:p w14:paraId="3AD89FFF" w14:textId="77777777" w:rsidR="005A5832" w:rsidRPr="00C9553C" w:rsidRDefault="005A5832">
            <w:pPr>
              <w:jc w:val="center"/>
              <w:rPr>
                <w:rFonts w:asciiTheme="minorHAnsi" w:hAnsiTheme="minorHAnsi" w:cstheme="minorHAnsi"/>
                <w:kern w:val="2"/>
                <w:szCs w:val="24"/>
              </w:rPr>
            </w:pPr>
          </w:p>
        </w:tc>
      </w:tr>
      <w:tr w:rsidR="005A5832" w:rsidRPr="00C9553C" w14:paraId="666AE2EA" w14:textId="77777777">
        <w:tc>
          <w:tcPr>
            <w:tcW w:w="2808" w:type="dxa"/>
            <w:vMerge/>
          </w:tcPr>
          <w:p w14:paraId="543BB8B7" w14:textId="77777777" w:rsidR="005A5832" w:rsidRPr="00C9553C" w:rsidRDefault="005A5832">
            <w:pPr>
              <w:rPr>
                <w:rFonts w:asciiTheme="minorHAnsi" w:hAnsiTheme="minorHAnsi" w:cstheme="minorHAnsi"/>
                <w:b/>
                <w:bCs/>
                <w:kern w:val="2"/>
                <w:szCs w:val="24"/>
              </w:rPr>
            </w:pPr>
          </w:p>
        </w:tc>
        <w:tc>
          <w:tcPr>
            <w:tcW w:w="3240" w:type="dxa"/>
          </w:tcPr>
          <w:p w14:paraId="122A22AB"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1.2.9. Šalies atstovas</w:t>
            </w:r>
          </w:p>
        </w:tc>
        <w:tc>
          <w:tcPr>
            <w:tcW w:w="3510" w:type="dxa"/>
          </w:tcPr>
          <w:p w14:paraId="7580B9F5" w14:textId="77777777" w:rsidR="005A5832" w:rsidRPr="00C9553C" w:rsidRDefault="005A5832">
            <w:pPr>
              <w:jc w:val="center"/>
              <w:rPr>
                <w:rFonts w:asciiTheme="minorHAnsi" w:hAnsiTheme="minorHAnsi" w:cstheme="minorHAnsi"/>
                <w:kern w:val="2"/>
                <w:szCs w:val="24"/>
              </w:rPr>
            </w:pPr>
          </w:p>
        </w:tc>
      </w:tr>
      <w:tr w:rsidR="005A5832" w:rsidRPr="00C9553C" w14:paraId="292C776B" w14:textId="77777777">
        <w:tc>
          <w:tcPr>
            <w:tcW w:w="2808" w:type="dxa"/>
            <w:vMerge/>
          </w:tcPr>
          <w:p w14:paraId="2D900F0A" w14:textId="77777777" w:rsidR="005A5832" w:rsidRPr="00C9553C" w:rsidRDefault="005A5832">
            <w:pPr>
              <w:rPr>
                <w:rFonts w:asciiTheme="minorHAnsi" w:hAnsiTheme="minorHAnsi" w:cstheme="minorHAnsi"/>
                <w:b/>
                <w:bCs/>
                <w:kern w:val="2"/>
                <w:szCs w:val="24"/>
              </w:rPr>
            </w:pPr>
          </w:p>
        </w:tc>
        <w:tc>
          <w:tcPr>
            <w:tcW w:w="3240" w:type="dxa"/>
          </w:tcPr>
          <w:p w14:paraId="0A9DB8EB" w14:textId="77777777" w:rsidR="005A5832" w:rsidRPr="00C9553C" w:rsidRDefault="00A10867">
            <w:pPr>
              <w:rPr>
                <w:rFonts w:asciiTheme="minorHAnsi" w:hAnsiTheme="minorHAnsi" w:cstheme="minorHAnsi"/>
                <w:kern w:val="2"/>
                <w:szCs w:val="24"/>
              </w:rPr>
            </w:pPr>
            <w:r w:rsidRPr="00C9553C">
              <w:rPr>
                <w:rFonts w:asciiTheme="minorHAnsi" w:hAnsiTheme="minorHAnsi" w:cstheme="minorHAnsi"/>
                <w:kern w:val="2"/>
                <w:szCs w:val="24"/>
              </w:rPr>
              <w:t>1.2.10. Atstovavimo pagrindas</w:t>
            </w:r>
          </w:p>
        </w:tc>
        <w:tc>
          <w:tcPr>
            <w:tcW w:w="3510" w:type="dxa"/>
          </w:tcPr>
          <w:p w14:paraId="5FCBD162" w14:textId="77777777" w:rsidR="005A5832" w:rsidRPr="00C9553C" w:rsidRDefault="005A5832">
            <w:pPr>
              <w:jc w:val="center"/>
              <w:rPr>
                <w:rFonts w:asciiTheme="minorHAnsi" w:hAnsiTheme="minorHAnsi" w:cstheme="minorHAnsi"/>
                <w:kern w:val="2"/>
                <w:szCs w:val="24"/>
              </w:rPr>
            </w:pPr>
          </w:p>
        </w:tc>
      </w:tr>
    </w:tbl>
    <w:p w14:paraId="29EDFD0B" w14:textId="77777777" w:rsidR="005A5832" w:rsidRPr="00C9553C" w:rsidRDefault="005A5832">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C9553C" w14:paraId="7696E671" w14:textId="77777777">
        <w:trPr>
          <w:trHeight w:val="300"/>
        </w:trPr>
        <w:tc>
          <w:tcPr>
            <w:tcW w:w="9535" w:type="dxa"/>
            <w:gridSpan w:val="4"/>
          </w:tcPr>
          <w:p w14:paraId="2A11592D"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2. ATSAKINGI ASMENYS</w:t>
            </w:r>
          </w:p>
        </w:tc>
      </w:tr>
      <w:tr w:rsidR="005A5832" w:rsidRPr="00C9553C" w14:paraId="26292B4A" w14:textId="77777777">
        <w:trPr>
          <w:trHeight w:val="300"/>
        </w:trPr>
        <w:tc>
          <w:tcPr>
            <w:tcW w:w="2704" w:type="dxa"/>
            <w:gridSpan w:val="2"/>
          </w:tcPr>
          <w:p w14:paraId="161367C0" w14:textId="079A307B"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2.1. Pirkėjo kontaktiniai asmenys, atsakingi už Sutarties vykdymą, Prekių priėmimą, Sąskaitų per informacinę </w:t>
            </w:r>
            <w:r w:rsidRPr="00C9553C">
              <w:rPr>
                <w:rFonts w:asciiTheme="minorHAnsi" w:hAnsiTheme="minorHAnsi" w:cstheme="minorHAnsi"/>
                <w:b/>
                <w:bCs/>
                <w:kern w:val="2"/>
                <w:szCs w:val="24"/>
              </w:rPr>
              <w:lastRenderedPageBreak/>
              <w:t>sistemą „</w:t>
            </w:r>
            <w:r w:rsidR="00B56782" w:rsidRPr="00C9553C">
              <w:rPr>
                <w:rFonts w:asciiTheme="minorHAnsi" w:hAnsiTheme="minorHAnsi" w:cstheme="minorHAnsi"/>
                <w:b/>
                <w:bCs/>
                <w:kern w:val="2"/>
                <w:szCs w:val="24"/>
              </w:rPr>
              <w:t>SABIS</w:t>
            </w:r>
            <w:r w:rsidRPr="00C9553C">
              <w:rPr>
                <w:rFonts w:asciiTheme="minorHAnsi" w:hAnsiTheme="minorHAnsi" w:cstheme="minorHAnsi"/>
                <w:b/>
                <w:bCs/>
                <w:kern w:val="2"/>
                <w:szCs w:val="24"/>
              </w:rPr>
              <w:t>“ priėmimą</w:t>
            </w:r>
          </w:p>
        </w:tc>
        <w:tc>
          <w:tcPr>
            <w:tcW w:w="6831" w:type="dxa"/>
            <w:gridSpan w:val="2"/>
          </w:tcPr>
          <w:p w14:paraId="521D1471" w14:textId="15D8B680" w:rsidR="00D068CA" w:rsidRPr="00C9553C" w:rsidRDefault="0019792A" w:rsidP="00D068CA">
            <w:pPr>
              <w:spacing w:before="120" w:after="120"/>
              <w:rPr>
                <w:rFonts w:asciiTheme="minorHAnsi" w:hAnsiTheme="minorHAnsi" w:cstheme="minorHAnsi"/>
                <w:kern w:val="2"/>
                <w:szCs w:val="24"/>
              </w:rPr>
            </w:pPr>
            <w:r w:rsidRPr="0019792A">
              <w:rPr>
                <w:rFonts w:asciiTheme="minorHAnsi" w:hAnsiTheme="minorHAnsi" w:cstheme="minorHAnsi"/>
                <w:kern w:val="2"/>
                <w:szCs w:val="24"/>
              </w:rPr>
              <w:lastRenderedPageBreak/>
              <w:t>Inf</w:t>
            </w:r>
            <w:r>
              <w:rPr>
                <w:rFonts w:asciiTheme="minorHAnsi" w:hAnsiTheme="minorHAnsi" w:cstheme="minorHAnsi"/>
                <w:kern w:val="2"/>
                <w:szCs w:val="24"/>
              </w:rPr>
              <w:t>ormacinių technologijų skyrius v</w:t>
            </w:r>
            <w:r w:rsidRPr="0019792A">
              <w:rPr>
                <w:rFonts w:asciiTheme="minorHAnsi" w:hAnsiTheme="minorHAnsi" w:cstheme="minorHAnsi"/>
                <w:kern w:val="2"/>
                <w:szCs w:val="24"/>
              </w:rPr>
              <w:t>adovas</w:t>
            </w:r>
            <w:r>
              <w:rPr>
                <w:rFonts w:asciiTheme="minorHAnsi" w:hAnsiTheme="minorHAnsi" w:cstheme="minorHAnsi"/>
                <w:kern w:val="2"/>
                <w:szCs w:val="24"/>
              </w:rPr>
              <w:t xml:space="preserve"> </w:t>
            </w:r>
            <w:r w:rsidRPr="0019792A">
              <w:rPr>
                <w:rFonts w:asciiTheme="minorHAnsi" w:hAnsiTheme="minorHAnsi" w:cstheme="minorHAnsi"/>
                <w:kern w:val="2"/>
                <w:szCs w:val="24"/>
              </w:rPr>
              <w:t xml:space="preserve">Vidmantas </w:t>
            </w:r>
            <w:proofErr w:type="spellStart"/>
            <w:r w:rsidRPr="0019792A">
              <w:rPr>
                <w:rFonts w:asciiTheme="minorHAnsi" w:hAnsiTheme="minorHAnsi" w:cstheme="minorHAnsi"/>
                <w:kern w:val="2"/>
                <w:szCs w:val="24"/>
              </w:rPr>
              <w:t>Arimavičius</w:t>
            </w:r>
            <w:proofErr w:type="spellEnd"/>
          </w:p>
          <w:p w14:paraId="40A603F9" w14:textId="79AC2D5F" w:rsidR="00D068CA" w:rsidRPr="00C9553C" w:rsidRDefault="0019792A" w:rsidP="00D068CA">
            <w:pPr>
              <w:spacing w:before="120" w:after="120"/>
              <w:rPr>
                <w:rFonts w:asciiTheme="minorHAnsi" w:hAnsiTheme="minorHAnsi" w:cstheme="minorHAnsi"/>
                <w:kern w:val="2"/>
                <w:szCs w:val="24"/>
              </w:rPr>
            </w:pPr>
            <w:r w:rsidRPr="0019792A">
              <w:rPr>
                <w:rFonts w:asciiTheme="minorHAnsi" w:hAnsiTheme="minorHAnsi" w:cstheme="minorHAnsi"/>
                <w:kern w:val="2"/>
                <w:szCs w:val="24"/>
              </w:rPr>
              <w:t>Aukštaičių g. 43</w:t>
            </w:r>
            <w:r w:rsidR="00D068CA" w:rsidRPr="00C9553C">
              <w:rPr>
                <w:rFonts w:asciiTheme="minorHAnsi" w:hAnsiTheme="minorHAnsi" w:cstheme="minorHAnsi"/>
                <w:kern w:val="2"/>
                <w:szCs w:val="24"/>
              </w:rPr>
              <w:t xml:space="preserve">, Kaunas </w:t>
            </w:r>
          </w:p>
          <w:p w14:paraId="3BF347E4" w14:textId="0C7371D2" w:rsidR="00D068CA" w:rsidRPr="00C9553C" w:rsidRDefault="0019792A" w:rsidP="00D068CA">
            <w:pPr>
              <w:spacing w:before="120" w:after="120"/>
              <w:rPr>
                <w:rFonts w:asciiTheme="minorHAnsi" w:hAnsiTheme="minorHAnsi" w:cstheme="minorHAnsi"/>
                <w:kern w:val="2"/>
                <w:szCs w:val="24"/>
              </w:rPr>
            </w:pPr>
            <w:r>
              <w:rPr>
                <w:rFonts w:asciiTheme="minorHAnsi" w:hAnsiTheme="minorHAnsi" w:cstheme="minorHAnsi"/>
                <w:kern w:val="2"/>
                <w:szCs w:val="24"/>
              </w:rPr>
              <w:t xml:space="preserve">Tel. </w:t>
            </w:r>
            <w:proofErr w:type="spellStart"/>
            <w:r>
              <w:rPr>
                <w:rFonts w:asciiTheme="minorHAnsi" w:hAnsiTheme="minorHAnsi" w:cstheme="minorHAnsi"/>
                <w:kern w:val="2"/>
                <w:szCs w:val="24"/>
              </w:rPr>
              <w:t>nr</w:t>
            </w:r>
            <w:r w:rsidR="00D068CA" w:rsidRPr="00C9553C">
              <w:rPr>
                <w:rFonts w:asciiTheme="minorHAnsi" w:hAnsiTheme="minorHAnsi" w:cstheme="minorHAnsi"/>
                <w:kern w:val="2"/>
                <w:szCs w:val="24"/>
              </w:rPr>
              <w:t>.</w:t>
            </w:r>
            <w:proofErr w:type="spellEnd"/>
            <w:r w:rsidR="00D068CA" w:rsidRPr="00C9553C">
              <w:rPr>
                <w:rFonts w:asciiTheme="minorHAnsi" w:hAnsiTheme="minorHAnsi" w:cstheme="minorHAnsi"/>
                <w:kern w:val="2"/>
                <w:szCs w:val="24"/>
              </w:rPr>
              <w:t xml:space="preserve"> +</w:t>
            </w:r>
            <w:r w:rsidRPr="0019792A">
              <w:rPr>
                <w:rFonts w:asciiTheme="minorHAnsi" w:hAnsiTheme="minorHAnsi" w:cstheme="minorHAnsi"/>
                <w:kern w:val="2"/>
                <w:szCs w:val="24"/>
              </w:rPr>
              <w:t>370</w:t>
            </w:r>
            <w:r>
              <w:rPr>
                <w:rFonts w:asciiTheme="minorHAnsi" w:hAnsiTheme="minorHAnsi" w:cstheme="minorHAnsi"/>
                <w:kern w:val="2"/>
                <w:szCs w:val="24"/>
              </w:rPr>
              <w:t xml:space="preserve"> </w:t>
            </w:r>
            <w:r w:rsidRPr="0019792A">
              <w:rPr>
                <w:rFonts w:asciiTheme="minorHAnsi" w:hAnsiTheme="minorHAnsi" w:cstheme="minorHAnsi"/>
                <w:kern w:val="2"/>
                <w:szCs w:val="24"/>
              </w:rPr>
              <w:t>373</w:t>
            </w:r>
            <w:r>
              <w:rPr>
                <w:rFonts w:asciiTheme="minorHAnsi" w:hAnsiTheme="minorHAnsi" w:cstheme="minorHAnsi"/>
                <w:kern w:val="2"/>
                <w:szCs w:val="24"/>
              </w:rPr>
              <w:t xml:space="preserve"> </w:t>
            </w:r>
            <w:r w:rsidRPr="0019792A">
              <w:rPr>
                <w:rFonts w:asciiTheme="minorHAnsi" w:hAnsiTheme="minorHAnsi" w:cstheme="minorHAnsi"/>
                <w:kern w:val="2"/>
                <w:szCs w:val="24"/>
              </w:rPr>
              <w:t>01</w:t>
            </w:r>
            <w:r>
              <w:rPr>
                <w:rFonts w:asciiTheme="minorHAnsi" w:hAnsiTheme="minorHAnsi" w:cstheme="minorHAnsi"/>
                <w:kern w:val="2"/>
                <w:szCs w:val="24"/>
              </w:rPr>
              <w:t xml:space="preserve"> </w:t>
            </w:r>
            <w:r w:rsidRPr="0019792A">
              <w:rPr>
                <w:rFonts w:asciiTheme="minorHAnsi" w:hAnsiTheme="minorHAnsi" w:cstheme="minorHAnsi"/>
                <w:kern w:val="2"/>
                <w:szCs w:val="24"/>
              </w:rPr>
              <w:t>760</w:t>
            </w:r>
          </w:p>
          <w:p w14:paraId="017FFD68" w14:textId="3CF3BF91" w:rsidR="005A5832" w:rsidRPr="0019792A" w:rsidRDefault="00D068CA" w:rsidP="0019792A">
            <w:pPr>
              <w:spacing w:before="120" w:after="120"/>
              <w:rPr>
                <w:rFonts w:asciiTheme="minorHAnsi" w:hAnsiTheme="minorHAnsi" w:cstheme="minorHAnsi"/>
                <w:kern w:val="2"/>
                <w:szCs w:val="24"/>
              </w:rPr>
            </w:pPr>
            <w:r w:rsidRPr="00C9553C">
              <w:rPr>
                <w:rFonts w:asciiTheme="minorHAnsi" w:hAnsiTheme="minorHAnsi" w:cstheme="minorHAnsi"/>
                <w:kern w:val="2"/>
                <w:szCs w:val="24"/>
              </w:rPr>
              <w:t xml:space="preserve">el. p. </w:t>
            </w:r>
            <w:hyperlink r:id="rId12" w:history="1">
              <w:r w:rsidR="0019792A" w:rsidRPr="00FC59A3">
                <w:rPr>
                  <w:rStyle w:val="Hipersaitas"/>
                  <w:rFonts w:asciiTheme="minorHAnsi" w:hAnsiTheme="minorHAnsi" w:cstheme="minorHAnsi"/>
                  <w:kern w:val="2"/>
                  <w:szCs w:val="24"/>
                </w:rPr>
                <w:t>Vidmantas.Arimavicius@kaunovandenys.lt</w:t>
              </w:r>
            </w:hyperlink>
            <w:r w:rsidR="0019792A">
              <w:rPr>
                <w:rFonts w:asciiTheme="minorHAnsi" w:hAnsiTheme="minorHAnsi" w:cstheme="minorHAnsi"/>
                <w:kern w:val="2"/>
                <w:szCs w:val="24"/>
              </w:rPr>
              <w:t xml:space="preserve"> </w:t>
            </w:r>
          </w:p>
        </w:tc>
      </w:tr>
      <w:tr w:rsidR="005A5832" w:rsidRPr="00C9553C" w14:paraId="17A4E02F" w14:textId="77777777">
        <w:trPr>
          <w:trHeight w:val="300"/>
        </w:trPr>
        <w:tc>
          <w:tcPr>
            <w:tcW w:w="2704" w:type="dxa"/>
            <w:gridSpan w:val="2"/>
          </w:tcPr>
          <w:p w14:paraId="146E8BAE"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2.2. Tiekėjo kontaktiniai asmenys, atsakingi už Sutarties vykdymą</w:t>
            </w:r>
          </w:p>
        </w:tc>
        <w:tc>
          <w:tcPr>
            <w:tcW w:w="6831" w:type="dxa"/>
            <w:gridSpan w:val="2"/>
          </w:tcPr>
          <w:p w14:paraId="6FF1505D" w14:textId="77777777" w:rsidR="005A5832" w:rsidRPr="00C9553C" w:rsidRDefault="00A10867" w:rsidP="003D18D4">
            <w:pPr>
              <w:spacing w:before="120" w:after="120"/>
              <w:rPr>
                <w:rFonts w:asciiTheme="minorHAnsi" w:hAnsiTheme="minorHAnsi" w:cstheme="minorHAnsi"/>
                <w:color w:val="4472C4"/>
                <w:kern w:val="2"/>
                <w:szCs w:val="24"/>
              </w:rPr>
            </w:pPr>
            <w:r w:rsidRPr="00C9553C">
              <w:rPr>
                <w:rFonts w:asciiTheme="minorHAnsi" w:hAnsiTheme="minorHAnsi" w:cstheme="minorHAnsi"/>
                <w:color w:val="4472C4"/>
                <w:kern w:val="2"/>
                <w:szCs w:val="24"/>
              </w:rPr>
              <w:t>(nurodyti padalinį / skyrių, pareigas, vardą, pavardę, tel., el. paštą)</w:t>
            </w:r>
          </w:p>
        </w:tc>
      </w:tr>
      <w:tr w:rsidR="005A5832" w:rsidRPr="00C9553C" w14:paraId="4A640CBD" w14:textId="77777777">
        <w:trPr>
          <w:trHeight w:val="300"/>
        </w:trPr>
        <w:tc>
          <w:tcPr>
            <w:tcW w:w="9535" w:type="dxa"/>
            <w:gridSpan w:val="4"/>
          </w:tcPr>
          <w:p w14:paraId="2B392598"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3. SUTARTIES DALYKAS</w:t>
            </w:r>
          </w:p>
        </w:tc>
      </w:tr>
      <w:tr w:rsidR="005A5832" w:rsidRPr="00C9553C" w14:paraId="7A151A7C" w14:textId="77777777">
        <w:trPr>
          <w:trHeight w:val="300"/>
        </w:trPr>
        <w:tc>
          <w:tcPr>
            <w:tcW w:w="2704" w:type="dxa"/>
            <w:gridSpan w:val="2"/>
          </w:tcPr>
          <w:p w14:paraId="7B49844D"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3.1. Sutarties dalykas </w:t>
            </w:r>
          </w:p>
        </w:tc>
        <w:tc>
          <w:tcPr>
            <w:tcW w:w="6831" w:type="dxa"/>
            <w:gridSpan w:val="2"/>
          </w:tcPr>
          <w:p w14:paraId="2266614B" w14:textId="3EEEF912" w:rsidR="00A707A6" w:rsidRPr="00A707A6" w:rsidRDefault="00A707A6" w:rsidP="00A707A6">
            <w:pPr>
              <w:spacing w:before="120" w:after="120"/>
              <w:jc w:val="both"/>
              <w:rPr>
                <w:rFonts w:asciiTheme="minorHAnsi" w:hAnsiTheme="minorHAnsi" w:cstheme="minorHAnsi"/>
                <w:kern w:val="2"/>
                <w:szCs w:val="24"/>
              </w:rPr>
            </w:pPr>
            <w:r>
              <w:rPr>
                <w:rFonts w:asciiTheme="minorHAnsi" w:hAnsiTheme="minorHAnsi" w:cstheme="minorHAnsi"/>
                <w:kern w:val="2"/>
                <w:szCs w:val="24"/>
              </w:rPr>
              <w:t>T</w:t>
            </w:r>
            <w:r w:rsidRPr="00A707A6">
              <w:rPr>
                <w:rFonts w:asciiTheme="minorHAnsi" w:hAnsiTheme="minorHAnsi" w:cstheme="minorHAnsi"/>
                <w:kern w:val="2"/>
                <w:szCs w:val="24"/>
              </w:rPr>
              <w:t>iekėjas įsipareigoja Sutartyje numatytomis sąlygomis pateikti Pirkėjui duomenų saugojimo sprendimą, įskaitant:</w:t>
            </w:r>
          </w:p>
          <w:p w14:paraId="7A11E600" w14:textId="77777777" w:rsidR="00A707A6" w:rsidRP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techninės ir programinės įrangos tiekimą (Prekės);</w:t>
            </w:r>
          </w:p>
          <w:p w14:paraId="1BB194E0" w14:textId="77777777" w:rsidR="00A707A6" w:rsidRP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įrangos sumontavimą, pajungimą, konfigūravimą;</w:t>
            </w:r>
          </w:p>
          <w:p w14:paraId="06A9070E" w14:textId="77777777" w:rsidR="00A707A6" w:rsidRP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sistemos paleidimą eksploatacijai;</w:t>
            </w:r>
          </w:p>
          <w:p w14:paraId="1D8067F9" w14:textId="77777777" w:rsidR="00A707A6" w:rsidRP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duomenų migravimo iš esamos sistemos į naują atlikimą;</w:t>
            </w:r>
          </w:p>
          <w:p w14:paraId="04CA4BDD" w14:textId="77777777" w:rsidR="00A707A6" w:rsidRDefault="00A707A6" w:rsidP="00A707A6">
            <w:pPr>
              <w:spacing w:before="120" w:after="120"/>
              <w:jc w:val="both"/>
              <w:rPr>
                <w:rFonts w:asciiTheme="minorHAnsi" w:hAnsiTheme="minorHAnsi" w:cstheme="minorHAnsi"/>
                <w:kern w:val="2"/>
                <w:szCs w:val="24"/>
              </w:rPr>
            </w:pPr>
            <w:r w:rsidRPr="00A707A6">
              <w:rPr>
                <w:rFonts w:asciiTheme="minorHAnsi" w:hAnsiTheme="minorHAnsi" w:cstheme="minorHAnsi"/>
                <w:kern w:val="2"/>
                <w:szCs w:val="24"/>
              </w:rPr>
              <w:t>- Pirkėjo darbuotojų instruktavimą;</w:t>
            </w:r>
          </w:p>
          <w:p w14:paraId="24700FA6" w14:textId="4B728E4F" w:rsidR="005A5832" w:rsidRPr="00C9553C" w:rsidRDefault="00A10867" w:rsidP="00A707A6">
            <w:pPr>
              <w:spacing w:before="120" w:after="120"/>
              <w:jc w:val="both"/>
              <w:rPr>
                <w:rFonts w:asciiTheme="minorHAnsi" w:hAnsiTheme="minorHAnsi" w:cstheme="minorHAnsi"/>
                <w:color w:val="000000"/>
                <w:kern w:val="2"/>
                <w:szCs w:val="24"/>
              </w:rPr>
            </w:pPr>
            <w:r w:rsidRPr="00C9553C">
              <w:rPr>
                <w:rFonts w:asciiTheme="minorHAnsi" w:hAnsiTheme="minorHAnsi" w:cstheme="minorHAnsi"/>
                <w:color w:val="000000"/>
                <w:kern w:val="2"/>
                <w:szCs w:val="24"/>
              </w:rPr>
              <w:t>Išsamus Prekių aprašymas ir kiti reikalavimai tiekiamoms Prekėms nustatyti Sutarties priede Nr. [</w:t>
            </w:r>
            <w:r w:rsidR="00EE7DC3" w:rsidRPr="00C9553C">
              <w:rPr>
                <w:rFonts w:asciiTheme="minorHAnsi" w:hAnsiTheme="minorHAnsi" w:cstheme="minorHAnsi"/>
                <w:color w:val="000000"/>
                <w:kern w:val="2"/>
                <w:szCs w:val="24"/>
              </w:rPr>
              <w:t>1</w:t>
            </w:r>
            <w:r w:rsidRPr="00C9553C">
              <w:rPr>
                <w:rFonts w:asciiTheme="minorHAnsi" w:hAnsiTheme="minorHAnsi" w:cstheme="minorHAnsi"/>
                <w:color w:val="000000"/>
                <w:kern w:val="2"/>
                <w:szCs w:val="24"/>
              </w:rPr>
              <w:t>] „Techninė specifikacija“ (toliau – Techninė specifikacija) ir Sutarties priede Nr. [</w:t>
            </w:r>
            <w:r w:rsidR="00EE7DC3" w:rsidRPr="00C9553C">
              <w:rPr>
                <w:rFonts w:asciiTheme="minorHAnsi" w:hAnsiTheme="minorHAnsi" w:cstheme="minorHAnsi"/>
                <w:color w:val="000000"/>
                <w:kern w:val="2"/>
                <w:szCs w:val="24"/>
              </w:rPr>
              <w:t>2</w:t>
            </w:r>
            <w:r w:rsidRPr="00C9553C">
              <w:rPr>
                <w:rFonts w:asciiTheme="minorHAnsi" w:hAnsiTheme="minorHAnsi" w:cstheme="minorHAnsi"/>
                <w:color w:val="000000"/>
                <w:kern w:val="2"/>
                <w:szCs w:val="24"/>
              </w:rPr>
              <w:t>] „Pasiūlymas“.</w:t>
            </w:r>
          </w:p>
        </w:tc>
      </w:tr>
      <w:tr w:rsidR="005A5832" w:rsidRPr="00C9553C" w14:paraId="0023E2B5" w14:textId="77777777">
        <w:trPr>
          <w:trHeight w:val="300"/>
        </w:trPr>
        <w:tc>
          <w:tcPr>
            <w:tcW w:w="2704" w:type="dxa"/>
            <w:gridSpan w:val="2"/>
          </w:tcPr>
          <w:p w14:paraId="16A5F651"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3.2. Pirkimo numeris</w:t>
            </w:r>
          </w:p>
        </w:tc>
        <w:tc>
          <w:tcPr>
            <w:tcW w:w="6831" w:type="dxa"/>
            <w:gridSpan w:val="2"/>
          </w:tcPr>
          <w:p w14:paraId="77E75139" w14:textId="77777777" w:rsidR="005A5832" w:rsidRPr="00C9553C" w:rsidRDefault="005A5832" w:rsidP="003D18D4">
            <w:pPr>
              <w:spacing w:before="120" w:after="120"/>
              <w:rPr>
                <w:rFonts w:asciiTheme="minorHAnsi" w:hAnsiTheme="minorHAnsi" w:cstheme="minorHAnsi"/>
                <w:kern w:val="2"/>
                <w:szCs w:val="24"/>
              </w:rPr>
            </w:pPr>
          </w:p>
        </w:tc>
      </w:tr>
      <w:tr w:rsidR="005A5832" w:rsidRPr="00C9553C" w14:paraId="4354176C" w14:textId="77777777">
        <w:trPr>
          <w:trHeight w:val="300"/>
        </w:trPr>
        <w:tc>
          <w:tcPr>
            <w:tcW w:w="2704" w:type="dxa"/>
            <w:gridSpan w:val="2"/>
          </w:tcPr>
          <w:p w14:paraId="7BBCFBEA"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3.3. Informacija apie Europos Sąjungos lėšomis finansuojamą projektą arba kitą projektą</w:t>
            </w:r>
          </w:p>
        </w:tc>
        <w:tc>
          <w:tcPr>
            <w:tcW w:w="6831" w:type="dxa"/>
            <w:gridSpan w:val="2"/>
          </w:tcPr>
          <w:p w14:paraId="1C1928C3"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C3D8028" w14:textId="77777777" w:rsidR="005A5832" w:rsidRPr="00C9553C" w:rsidRDefault="005A5832" w:rsidP="003D18D4">
            <w:pPr>
              <w:spacing w:before="120" w:after="120"/>
              <w:rPr>
                <w:rFonts w:asciiTheme="minorHAnsi" w:hAnsiTheme="minorHAnsi" w:cstheme="minorHAnsi"/>
                <w:kern w:val="2"/>
                <w:szCs w:val="24"/>
              </w:rPr>
            </w:pPr>
          </w:p>
          <w:p w14:paraId="470C70E7" w14:textId="45C313CF" w:rsidR="005A5832" w:rsidRPr="00C9553C" w:rsidRDefault="005A5832" w:rsidP="003D18D4">
            <w:pPr>
              <w:spacing w:before="120" w:after="120"/>
              <w:rPr>
                <w:rFonts w:asciiTheme="minorHAnsi" w:hAnsiTheme="minorHAnsi" w:cstheme="minorHAnsi"/>
                <w:kern w:val="2"/>
                <w:szCs w:val="24"/>
              </w:rPr>
            </w:pPr>
          </w:p>
        </w:tc>
      </w:tr>
      <w:tr w:rsidR="005A5832" w:rsidRPr="00C9553C" w14:paraId="6009D207" w14:textId="77777777">
        <w:trPr>
          <w:trHeight w:val="300"/>
        </w:trPr>
        <w:tc>
          <w:tcPr>
            <w:tcW w:w="9535" w:type="dxa"/>
            <w:gridSpan w:val="4"/>
          </w:tcPr>
          <w:p w14:paraId="0C136B58"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4. PREKIŲ PRISTATYMO TERMINAI IR PREKIŲ PERDAVIMO - PRIĖMIMO TVARKA</w:t>
            </w:r>
          </w:p>
        </w:tc>
      </w:tr>
      <w:tr w:rsidR="005A5832" w:rsidRPr="00C9553C" w14:paraId="6DDEBE30" w14:textId="77777777" w:rsidTr="00202EF2">
        <w:trPr>
          <w:trHeight w:val="713"/>
        </w:trPr>
        <w:tc>
          <w:tcPr>
            <w:tcW w:w="2704" w:type="dxa"/>
            <w:gridSpan w:val="2"/>
          </w:tcPr>
          <w:p w14:paraId="73CB462F"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4.1. Prekių pristatymo terminas, kai Prekės pristatomos vienu kartu</w:t>
            </w:r>
          </w:p>
          <w:p w14:paraId="0BC136FA" w14:textId="3101BAB6" w:rsidR="005A5832" w:rsidRPr="00C9553C" w:rsidRDefault="005A5832" w:rsidP="003D18D4">
            <w:pPr>
              <w:spacing w:before="120" w:after="120"/>
              <w:rPr>
                <w:rFonts w:asciiTheme="minorHAnsi" w:hAnsiTheme="minorHAnsi" w:cstheme="minorHAnsi"/>
                <w:b/>
                <w:bCs/>
                <w:kern w:val="2"/>
                <w:szCs w:val="24"/>
              </w:rPr>
            </w:pPr>
          </w:p>
        </w:tc>
        <w:tc>
          <w:tcPr>
            <w:tcW w:w="6831" w:type="dxa"/>
            <w:gridSpan w:val="2"/>
          </w:tcPr>
          <w:p w14:paraId="5491866C" w14:textId="5BF7D427" w:rsidR="001A279A" w:rsidRPr="00C9553C" w:rsidRDefault="006A3DC7" w:rsidP="007F15F6">
            <w:pPr>
              <w:spacing w:before="120" w:after="120"/>
              <w:jc w:val="both"/>
              <w:textAlignment w:val="baseline"/>
              <w:rPr>
                <w:rFonts w:asciiTheme="minorHAnsi" w:hAnsiTheme="minorHAnsi" w:cstheme="minorHAnsi"/>
                <w:kern w:val="2"/>
                <w:szCs w:val="24"/>
              </w:rPr>
            </w:pPr>
            <w:r w:rsidRPr="00250DE6">
              <w:rPr>
                <w:rFonts w:asciiTheme="minorHAnsi" w:hAnsiTheme="minorHAnsi" w:cstheme="minorHAnsi"/>
                <w:kern w:val="2"/>
                <w:szCs w:val="22"/>
              </w:rPr>
              <w:t xml:space="preserve">Tiekėjas Prekes įsipareigoja pristatyti </w:t>
            </w:r>
            <w:r w:rsidRPr="00250DE6">
              <w:rPr>
                <w:rFonts w:asciiTheme="minorHAnsi" w:hAnsiTheme="minorHAnsi" w:cstheme="minorHAnsi"/>
                <w:b/>
                <w:bCs/>
                <w:kern w:val="2"/>
                <w:szCs w:val="22"/>
              </w:rPr>
              <w:t xml:space="preserve">ne vėliau kaip per </w:t>
            </w:r>
            <w:r w:rsidR="007F15F6">
              <w:rPr>
                <w:rFonts w:asciiTheme="minorHAnsi" w:hAnsiTheme="minorHAnsi" w:cstheme="minorHAnsi"/>
                <w:b/>
                <w:bCs/>
                <w:kern w:val="2"/>
                <w:szCs w:val="22"/>
              </w:rPr>
              <w:t>2 (du)</w:t>
            </w:r>
            <w:r w:rsidRPr="00250DE6">
              <w:rPr>
                <w:rFonts w:asciiTheme="minorHAnsi" w:hAnsiTheme="minorHAnsi" w:cstheme="minorHAnsi"/>
                <w:b/>
                <w:bCs/>
                <w:kern w:val="2"/>
                <w:szCs w:val="22"/>
              </w:rPr>
              <w:t xml:space="preserve"> </w:t>
            </w:r>
            <w:r w:rsidR="007F15F6">
              <w:rPr>
                <w:rFonts w:asciiTheme="minorHAnsi" w:hAnsiTheme="minorHAnsi" w:cstheme="minorHAnsi"/>
                <w:b/>
                <w:bCs/>
                <w:kern w:val="2"/>
                <w:szCs w:val="22"/>
              </w:rPr>
              <w:t>mėnesius</w:t>
            </w:r>
            <w:r w:rsidRPr="00250DE6">
              <w:rPr>
                <w:rFonts w:asciiTheme="minorHAnsi" w:hAnsiTheme="minorHAnsi" w:cstheme="minorHAnsi"/>
                <w:kern w:val="2"/>
                <w:szCs w:val="22"/>
              </w:rPr>
              <w:t xml:space="preserve"> nuo </w:t>
            </w:r>
            <w:r w:rsidR="007F15F6">
              <w:rPr>
                <w:rFonts w:asciiTheme="minorHAnsi" w:hAnsiTheme="minorHAnsi" w:cstheme="minorHAnsi"/>
                <w:kern w:val="2"/>
                <w:szCs w:val="22"/>
              </w:rPr>
              <w:t>sutarties sudarymo dienos</w:t>
            </w:r>
            <w:r w:rsidRPr="00250DE6">
              <w:rPr>
                <w:rFonts w:asciiTheme="minorHAnsi" w:hAnsiTheme="minorHAnsi" w:cstheme="minorHAnsi"/>
                <w:kern w:val="2"/>
                <w:szCs w:val="22"/>
              </w:rPr>
              <w:t xml:space="preserve"> adresu Aukštaičių g. 43, Kaunas, </w:t>
            </w:r>
            <w:r w:rsidR="0092516C">
              <w:rPr>
                <w:rFonts w:asciiTheme="minorHAnsi" w:hAnsiTheme="minorHAnsi" w:cstheme="minorHAnsi"/>
                <w:kern w:val="2"/>
                <w:szCs w:val="22"/>
              </w:rPr>
              <w:t>(</w:t>
            </w:r>
            <w:r w:rsidRPr="00250DE6">
              <w:rPr>
                <w:rFonts w:asciiTheme="minorHAnsi" w:hAnsiTheme="minorHAnsi" w:cstheme="minorHAnsi"/>
                <w:kern w:val="2"/>
                <w:szCs w:val="22"/>
              </w:rPr>
              <w:t>darbo valandomis 7-16 val., penktadienį iki 14.30 val.</w:t>
            </w:r>
            <w:r w:rsidR="0092516C">
              <w:rPr>
                <w:rFonts w:asciiTheme="minorHAnsi" w:hAnsiTheme="minorHAnsi" w:cstheme="minorHAnsi"/>
                <w:kern w:val="2"/>
                <w:szCs w:val="22"/>
              </w:rPr>
              <w:t xml:space="preserve">) </w:t>
            </w:r>
            <w:r w:rsidR="0092516C" w:rsidRPr="0092516C">
              <w:rPr>
                <w:rFonts w:asciiTheme="minorHAnsi" w:hAnsiTheme="minorHAnsi" w:cstheme="minorHAnsi"/>
                <w:kern w:val="2"/>
                <w:szCs w:val="22"/>
              </w:rPr>
              <w:t>sumontuoti jas Pirkėjo serverinėse, pajungti, sukonfigūruoti, paleisti eksploatacijai ir atlikti duomenų migravimo darbus iš esamos duomenų saugojimo sistemos į naują.</w:t>
            </w:r>
          </w:p>
        </w:tc>
      </w:tr>
      <w:tr w:rsidR="005A5832" w:rsidRPr="00C9553C" w14:paraId="4E5B9CB2" w14:textId="77777777">
        <w:trPr>
          <w:trHeight w:val="300"/>
        </w:trPr>
        <w:tc>
          <w:tcPr>
            <w:tcW w:w="2704" w:type="dxa"/>
            <w:gridSpan w:val="2"/>
          </w:tcPr>
          <w:p w14:paraId="17E36669"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4.2. Prekių (ar jų dalies) pristatymo termino pratęsimas</w:t>
            </w:r>
          </w:p>
        </w:tc>
        <w:tc>
          <w:tcPr>
            <w:tcW w:w="6831" w:type="dxa"/>
            <w:gridSpan w:val="2"/>
          </w:tcPr>
          <w:p w14:paraId="42ABA812" w14:textId="548E2362" w:rsidR="005A5832" w:rsidRPr="00C9553C" w:rsidRDefault="001A366B"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Tiekėjas turi teisę į Prekių pristatymo termino pratęsimą, tačiau tik tuo atveju, jei atsiranda </w:t>
            </w:r>
            <w:proofErr w:type="spellStart"/>
            <w:r w:rsidRPr="00C9553C">
              <w:rPr>
                <w:rFonts w:asciiTheme="minorHAnsi" w:hAnsiTheme="minorHAnsi" w:cstheme="minorHAnsi"/>
                <w:kern w:val="2"/>
                <w:szCs w:val="24"/>
              </w:rPr>
              <w:t>įrodymais</w:t>
            </w:r>
            <w:proofErr w:type="spellEnd"/>
            <w:r w:rsidRPr="00C9553C">
              <w:rPr>
                <w:rFonts w:asciiTheme="minorHAnsi" w:hAnsiTheme="minorHAnsi" w:cstheme="minorHAnsi"/>
                <w:kern w:val="2"/>
                <w:szCs w:val="24"/>
              </w:rPr>
              <w:t xml:space="preserve"> pagrįstų kliūčių ar trukdymų, kurių atsiradimui Tiekėjas neturi įtakos ir už kuriuos jis neatsako ir kurie sukelti ir priskirtini tretiesiems asmenims, ar kitų aplinkybių, kurių </w:t>
            </w:r>
            <w:r w:rsidRPr="00C9553C">
              <w:rPr>
                <w:rFonts w:asciiTheme="minorHAnsi" w:hAnsiTheme="minorHAnsi" w:cstheme="minorHAnsi"/>
                <w:kern w:val="2"/>
                <w:szCs w:val="24"/>
              </w:rPr>
              <w:lastRenderedPageBreak/>
              <w:t xml:space="preserve">Tiekėjas negalėjo iš anksto numatyti. Aplinkybės, kuriomis grindžiama būtinybė pratęsti Prekių tiekimo terminą, jokiu būdu negali priklausyti nuo Tiekėjo. Kiekvienu tokiu atveju, Tiekėjas raštu nedelsdamas, bet ne vėliau kaip per 3 darbo dienas, apie tai praneša Pirkėjui, pateikdamas minėtų aplinkybių egzistavimo </w:t>
            </w:r>
            <w:proofErr w:type="spellStart"/>
            <w:r w:rsidRPr="00C9553C">
              <w:rPr>
                <w:rFonts w:asciiTheme="minorHAnsi" w:hAnsiTheme="minorHAnsi" w:cstheme="minorHAnsi"/>
                <w:kern w:val="2"/>
                <w:szCs w:val="24"/>
              </w:rPr>
              <w:t>įrodymus</w:t>
            </w:r>
            <w:proofErr w:type="spellEnd"/>
            <w:r w:rsidRPr="00C9553C">
              <w:rPr>
                <w:rFonts w:asciiTheme="minorHAnsi" w:hAnsiTheme="minorHAnsi" w:cstheme="minorHAnsi"/>
                <w:kern w:val="2"/>
                <w:szCs w:val="24"/>
              </w:rPr>
              <w:t>. Nurodytas aplinkybes vertina Pirkėjas. Pirkėjui sutikus, Prekių pristatymo terminas gali būti pratęsiamas tik minėtų aplinkybių egzistavimo laikotarpiui, bet ne ilgiau 30 dienų laikotarpiui.</w:t>
            </w:r>
          </w:p>
        </w:tc>
      </w:tr>
      <w:tr w:rsidR="005E11F6" w:rsidRPr="00C9553C" w14:paraId="1666110E" w14:textId="77777777">
        <w:trPr>
          <w:trHeight w:val="300"/>
        </w:trPr>
        <w:tc>
          <w:tcPr>
            <w:tcW w:w="2704" w:type="dxa"/>
            <w:gridSpan w:val="2"/>
          </w:tcPr>
          <w:p w14:paraId="6E87F3EB" w14:textId="7E43DFD1" w:rsidR="005E11F6" w:rsidRPr="00C9553C" w:rsidRDefault="005E11F6"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4.3. Užsakymų teikimo tvarka</w:t>
            </w:r>
          </w:p>
        </w:tc>
        <w:tc>
          <w:tcPr>
            <w:tcW w:w="6831" w:type="dxa"/>
            <w:gridSpan w:val="2"/>
          </w:tcPr>
          <w:p w14:paraId="70A57428" w14:textId="042E8B1B" w:rsidR="005E11F6" w:rsidRPr="00C9553C" w:rsidRDefault="007F15F6"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tc>
      </w:tr>
      <w:tr w:rsidR="005A5832" w:rsidRPr="00C9553C" w14:paraId="013CB572" w14:textId="77777777">
        <w:trPr>
          <w:trHeight w:val="300"/>
        </w:trPr>
        <w:tc>
          <w:tcPr>
            <w:tcW w:w="2704" w:type="dxa"/>
            <w:gridSpan w:val="2"/>
          </w:tcPr>
          <w:p w14:paraId="2628DADA" w14:textId="2D84EEEC"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w:t>
            </w:r>
            <w:r w:rsidR="005E11F6" w:rsidRPr="00C9553C">
              <w:rPr>
                <w:rFonts w:asciiTheme="minorHAnsi" w:hAnsiTheme="minorHAnsi" w:cstheme="minorHAnsi"/>
                <w:b/>
                <w:bCs/>
                <w:kern w:val="2"/>
                <w:szCs w:val="24"/>
              </w:rPr>
              <w:t>4</w:t>
            </w:r>
            <w:r w:rsidRPr="00C9553C">
              <w:rPr>
                <w:rFonts w:asciiTheme="minorHAnsi" w:hAnsiTheme="minorHAnsi" w:cstheme="minorHAnsi"/>
                <w:b/>
                <w:bCs/>
                <w:kern w:val="2"/>
                <w:szCs w:val="24"/>
              </w:rPr>
              <w:t>. Dėl Prekių pristatymo dalimis vertės / apimties</w:t>
            </w:r>
          </w:p>
        </w:tc>
        <w:tc>
          <w:tcPr>
            <w:tcW w:w="6831" w:type="dxa"/>
            <w:gridSpan w:val="2"/>
          </w:tcPr>
          <w:p w14:paraId="5FD5910F" w14:textId="35085BE9"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8AA1D8F" w14:textId="0E37D124" w:rsidR="005A5832" w:rsidRPr="00C9553C" w:rsidRDefault="005A5832" w:rsidP="003D18D4">
            <w:pPr>
              <w:spacing w:before="120" w:after="120"/>
              <w:rPr>
                <w:rFonts w:asciiTheme="minorHAnsi" w:hAnsiTheme="minorHAnsi" w:cstheme="minorHAnsi"/>
                <w:kern w:val="2"/>
                <w:szCs w:val="24"/>
              </w:rPr>
            </w:pPr>
          </w:p>
        </w:tc>
      </w:tr>
      <w:tr w:rsidR="005A5832" w:rsidRPr="00C9553C" w14:paraId="3450053D" w14:textId="77777777">
        <w:trPr>
          <w:trHeight w:val="300"/>
        </w:trPr>
        <w:tc>
          <w:tcPr>
            <w:tcW w:w="2704" w:type="dxa"/>
            <w:gridSpan w:val="2"/>
          </w:tcPr>
          <w:p w14:paraId="11097643" w14:textId="34F31A4D"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4.</w:t>
            </w:r>
            <w:r w:rsidR="005E11F6" w:rsidRPr="00C9553C">
              <w:rPr>
                <w:rFonts w:asciiTheme="minorHAnsi" w:hAnsiTheme="minorHAnsi" w:cstheme="minorHAnsi"/>
                <w:b/>
                <w:bCs/>
                <w:kern w:val="2"/>
                <w:szCs w:val="24"/>
              </w:rPr>
              <w:t>5</w:t>
            </w:r>
            <w:r w:rsidRPr="00C9553C">
              <w:rPr>
                <w:rFonts w:asciiTheme="minorHAnsi" w:hAnsiTheme="minorHAnsi" w:cstheme="minorHAnsi"/>
                <w:b/>
                <w:bCs/>
                <w:kern w:val="2"/>
                <w:szCs w:val="24"/>
              </w:rPr>
              <w:t xml:space="preserve">. Kartu su Prekėmis pateikiami dokumentai </w:t>
            </w:r>
          </w:p>
        </w:tc>
        <w:tc>
          <w:tcPr>
            <w:tcW w:w="6831" w:type="dxa"/>
            <w:gridSpan w:val="2"/>
          </w:tcPr>
          <w:p w14:paraId="27D1D9C7" w14:textId="56CF3D75"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4.5.1. </w:t>
            </w:r>
            <w:r w:rsidRPr="007F15F6">
              <w:rPr>
                <w:rFonts w:asciiTheme="minorHAnsi" w:hAnsiTheme="minorHAnsi" w:cstheme="minorHAnsi"/>
                <w:kern w:val="2"/>
                <w:szCs w:val="24"/>
              </w:rPr>
              <w:t>techniniai aprašymai</w:t>
            </w:r>
            <w:r>
              <w:rPr>
                <w:rFonts w:asciiTheme="minorHAnsi" w:hAnsiTheme="minorHAnsi" w:cstheme="minorHAnsi"/>
                <w:kern w:val="2"/>
                <w:szCs w:val="24"/>
              </w:rPr>
              <w:t>;</w:t>
            </w:r>
          </w:p>
          <w:p w14:paraId="6775A890" w14:textId="2FC4AE05"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4.5.2. </w:t>
            </w:r>
            <w:r w:rsidRPr="007F15F6">
              <w:rPr>
                <w:rFonts w:asciiTheme="minorHAnsi" w:hAnsiTheme="minorHAnsi" w:cstheme="minorHAnsi"/>
                <w:kern w:val="2"/>
                <w:szCs w:val="24"/>
              </w:rPr>
              <w:t>sistemos diegimo aprašymai;</w:t>
            </w:r>
          </w:p>
          <w:p w14:paraId="2754BE59" w14:textId="1696BB70"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4.5.3. </w:t>
            </w:r>
            <w:r w:rsidRPr="007F15F6">
              <w:rPr>
                <w:rFonts w:asciiTheme="minorHAnsi" w:hAnsiTheme="minorHAnsi" w:cstheme="minorHAnsi"/>
                <w:kern w:val="2"/>
                <w:szCs w:val="24"/>
              </w:rPr>
              <w:t>instrukcijos kaip valdyti ir prižiūrėti duomenų centrą</w:t>
            </w:r>
            <w:r>
              <w:rPr>
                <w:rFonts w:asciiTheme="minorHAnsi" w:hAnsiTheme="minorHAnsi" w:cstheme="minorHAnsi"/>
                <w:kern w:val="2"/>
                <w:szCs w:val="24"/>
              </w:rPr>
              <w:t>;</w:t>
            </w:r>
          </w:p>
          <w:p w14:paraId="2FA17CD9" w14:textId="674726E5"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4.5.4. </w:t>
            </w:r>
            <w:r w:rsidRPr="007F15F6">
              <w:rPr>
                <w:rFonts w:asciiTheme="minorHAnsi" w:hAnsiTheme="minorHAnsi" w:cstheme="minorHAnsi"/>
                <w:kern w:val="2"/>
                <w:szCs w:val="24"/>
              </w:rPr>
              <w:t>CE ženklinimas</w:t>
            </w:r>
            <w:r>
              <w:rPr>
                <w:rFonts w:asciiTheme="minorHAnsi" w:hAnsiTheme="minorHAnsi" w:cstheme="minorHAnsi"/>
                <w:kern w:val="2"/>
                <w:szCs w:val="24"/>
              </w:rPr>
              <w:t>;</w:t>
            </w:r>
          </w:p>
          <w:p w14:paraId="2FAC1907" w14:textId="7997D81B" w:rsid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4.5.5. </w:t>
            </w:r>
            <w:proofErr w:type="spellStart"/>
            <w:r w:rsidRPr="007F15F6">
              <w:rPr>
                <w:rFonts w:asciiTheme="minorHAnsi" w:hAnsiTheme="minorHAnsi" w:cstheme="minorHAnsi"/>
                <w:kern w:val="2"/>
                <w:szCs w:val="24"/>
              </w:rPr>
              <w:t>RoHS</w:t>
            </w:r>
            <w:proofErr w:type="spellEnd"/>
            <w:r w:rsidRPr="007F15F6">
              <w:rPr>
                <w:rFonts w:asciiTheme="minorHAnsi" w:hAnsiTheme="minorHAnsi" w:cstheme="minorHAnsi"/>
                <w:kern w:val="2"/>
                <w:szCs w:val="24"/>
              </w:rPr>
              <w:t xml:space="preserve"> atitiktis</w:t>
            </w:r>
            <w:r>
              <w:rPr>
                <w:rFonts w:asciiTheme="minorHAnsi" w:hAnsiTheme="minorHAnsi" w:cstheme="minorHAnsi"/>
                <w:kern w:val="2"/>
                <w:szCs w:val="24"/>
              </w:rPr>
              <w:t>;</w:t>
            </w:r>
          </w:p>
          <w:p w14:paraId="514A6EF5" w14:textId="621B5F04" w:rsidR="007F15F6" w:rsidRDefault="007F15F6" w:rsidP="007F15F6">
            <w:pPr>
              <w:tabs>
                <w:tab w:val="left" w:pos="299"/>
              </w:tabs>
              <w:spacing w:before="120" w:after="120"/>
              <w:jc w:val="both"/>
            </w:pPr>
            <w:r>
              <w:rPr>
                <w:rFonts w:asciiTheme="minorHAnsi" w:hAnsiTheme="minorHAnsi" w:cstheme="minorHAnsi"/>
                <w:kern w:val="2"/>
                <w:szCs w:val="24"/>
              </w:rPr>
              <w:t xml:space="preserve">4.5.6. </w:t>
            </w:r>
            <w:r>
              <w:t>garantijos ir techninės pagalbos dokumentai;</w:t>
            </w:r>
          </w:p>
          <w:p w14:paraId="042A39FA" w14:textId="273393D9" w:rsidR="007F15F6" w:rsidRPr="007F15F6"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4.5.7. </w:t>
            </w:r>
            <w:r w:rsidRPr="007F15F6">
              <w:rPr>
                <w:rFonts w:asciiTheme="minorHAnsi" w:hAnsiTheme="minorHAnsi" w:cstheme="minorHAnsi"/>
                <w:kern w:val="2"/>
                <w:szCs w:val="24"/>
              </w:rPr>
              <w:t>informacija apie gedimų registravimą / gamintojo pagalbos tarnybą;</w:t>
            </w:r>
          </w:p>
          <w:p w14:paraId="63043AC8" w14:textId="7B283E5D" w:rsidR="00DF2D14" w:rsidRPr="00C9553C" w:rsidRDefault="007F15F6" w:rsidP="007F15F6">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4.5.8. </w:t>
            </w:r>
            <w:r w:rsidRPr="007F15F6">
              <w:rPr>
                <w:rFonts w:asciiTheme="minorHAnsi" w:hAnsiTheme="minorHAnsi" w:cstheme="minorHAnsi"/>
                <w:kern w:val="2"/>
                <w:szCs w:val="24"/>
              </w:rPr>
              <w:t xml:space="preserve">programinės įrangos techninės pagalbos / </w:t>
            </w:r>
            <w:proofErr w:type="spellStart"/>
            <w:r w:rsidRPr="007F15F6">
              <w:rPr>
                <w:rFonts w:asciiTheme="minorHAnsi" w:hAnsiTheme="minorHAnsi" w:cstheme="minorHAnsi"/>
                <w:kern w:val="2"/>
                <w:szCs w:val="24"/>
              </w:rPr>
              <w:t>software</w:t>
            </w:r>
            <w:proofErr w:type="spellEnd"/>
            <w:r w:rsidRPr="007F15F6">
              <w:rPr>
                <w:rFonts w:asciiTheme="minorHAnsi" w:hAnsiTheme="minorHAnsi" w:cstheme="minorHAnsi"/>
                <w:kern w:val="2"/>
                <w:szCs w:val="24"/>
              </w:rPr>
              <w:t xml:space="preserve"> </w:t>
            </w:r>
            <w:proofErr w:type="spellStart"/>
            <w:r w:rsidRPr="007F15F6">
              <w:rPr>
                <w:rFonts w:asciiTheme="minorHAnsi" w:hAnsiTheme="minorHAnsi" w:cstheme="minorHAnsi"/>
                <w:kern w:val="2"/>
                <w:szCs w:val="24"/>
              </w:rPr>
              <w:t>maintenance</w:t>
            </w:r>
            <w:proofErr w:type="spellEnd"/>
            <w:r w:rsidRPr="007F15F6">
              <w:rPr>
                <w:rFonts w:asciiTheme="minorHAnsi" w:hAnsiTheme="minorHAnsi" w:cstheme="minorHAnsi"/>
                <w:kern w:val="2"/>
                <w:szCs w:val="24"/>
              </w:rPr>
              <w:t xml:space="preserve"> informacija;</w:t>
            </w:r>
          </w:p>
        </w:tc>
      </w:tr>
      <w:tr w:rsidR="0092516C" w:rsidRPr="00C9553C" w14:paraId="45DAD9DA" w14:textId="77777777">
        <w:trPr>
          <w:trHeight w:val="300"/>
        </w:trPr>
        <w:tc>
          <w:tcPr>
            <w:tcW w:w="2704" w:type="dxa"/>
            <w:gridSpan w:val="2"/>
          </w:tcPr>
          <w:p w14:paraId="6A7F150E" w14:textId="5F2A5BB2" w:rsidR="0092516C" w:rsidRPr="00C9553C" w:rsidRDefault="0092516C" w:rsidP="003D18D4">
            <w:pPr>
              <w:spacing w:before="120" w:after="120"/>
              <w:rPr>
                <w:rFonts w:asciiTheme="minorHAnsi" w:hAnsiTheme="minorHAnsi" w:cstheme="minorHAnsi"/>
                <w:b/>
                <w:bCs/>
                <w:kern w:val="2"/>
                <w:szCs w:val="24"/>
              </w:rPr>
            </w:pPr>
            <w:r>
              <w:rPr>
                <w:rFonts w:asciiTheme="minorHAnsi" w:hAnsiTheme="minorHAnsi" w:cstheme="minorHAnsi"/>
                <w:b/>
                <w:bCs/>
                <w:kern w:val="2"/>
                <w:szCs w:val="24"/>
              </w:rPr>
              <w:t xml:space="preserve">4.6. </w:t>
            </w:r>
            <w:r w:rsidRPr="0092516C">
              <w:rPr>
                <w:rFonts w:asciiTheme="minorHAnsi" w:hAnsiTheme="minorHAnsi" w:cstheme="minorHAnsi"/>
                <w:b/>
                <w:bCs/>
                <w:kern w:val="2"/>
                <w:szCs w:val="24"/>
              </w:rPr>
              <w:t>Prekių priėmimo sąlygos</w:t>
            </w:r>
          </w:p>
        </w:tc>
        <w:tc>
          <w:tcPr>
            <w:tcW w:w="6831" w:type="dxa"/>
            <w:gridSpan w:val="2"/>
          </w:tcPr>
          <w:p w14:paraId="30CC6A97" w14:textId="479C7E17"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Prekės laikomos tinkamai perduotom</w:t>
            </w:r>
            <w:r>
              <w:rPr>
                <w:rFonts w:asciiTheme="minorHAnsi" w:hAnsiTheme="minorHAnsi" w:cstheme="minorHAnsi"/>
                <w:kern w:val="2"/>
                <w:szCs w:val="24"/>
              </w:rPr>
              <w:t>is ir priimtomis tik tada, kai:</w:t>
            </w:r>
          </w:p>
          <w:p w14:paraId="09168ACD" w14:textId="6C3048FE"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4.6.1. pristatyta visa Sutartyje, Techninėje specifikacijoje, jos priedėlyje Nr. 1 ir Tiekėjo pasiūlyme nurodyta įranga, komponentai, jungtys, adapteriai, laidai, programinė įranga, aktyvavimo informacija, licencijos / naudojimo teisės ir kitos sprendimo v</w:t>
            </w:r>
            <w:r>
              <w:rPr>
                <w:rFonts w:asciiTheme="minorHAnsi" w:hAnsiTheme="minorHAnsi" w:cstheme="minorHAnsi"/>
                <w:kern w:val="2"/>
                <w:szCs w:val="24"/>
              </w:rPr>
              <w:t>eikimui būtinos priemonės;</w:t>
            </w:r>
          </w:p>
          <w:p w14:paraId="2825982F" w14:textId="0A024FD0"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4.6.2. visa įranga sumontuota, pajungta, sukonfigūruota ir paleista eksp</w:t>
            </w:r>
            <w:r>
              <w:rPr>
                <w:rFonts w:asciiTheme="minorHAnsi" w:hAnsiTheme="minorHAnsi" w:cstheme="minorHAnsi"/>
                <w:kern w:val="2"/>
                <w:szCs w:val="24"/>
              </w:rPr>
              <w:t>loatacijai Pirkėjo serverinėse;</w:t>
            </w:r>
          </w:p>
          <w:p w14:paraId="121E0448" w14:textId="3BF169D0"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 xml:space="preserve">4.6.3. atliktas duomenų migravimas iš esamos duomenų saugojimo sistemos į naują, nesutrikdant Pirkėjo informacinių sistemų </w:t>
            </w:r>
            <w:r>
              <w:rPr>
                <w:rFonts w:asciiTheme="minorHAnsi" w:hAnsiTheme="minorHAnsi" w:cstheme="minorHAnsi"/>
                <w:kern w:val="2"/>
                <w:szCs w:val="24"/>
              </w:rPr>
              <w:t>veiklos;</w:t>
            </w:r>
          </w:p>
          <w:p w14:paraId="2496EEDD" w14:textId="77777777"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lastRenderedPageBreak/>
              <w:t xml:space="preserve">4.6.4. aktyvuotas ir veikia visas Techninėje specifikacijoje ir jos priedėlyje Nr. 1 nurodytas funkcionalumas, įskaitant duomenų saugyklų, tarnybinių stočių, replikavimo, </w:t>
            </w:r>
            <w:proofErr w:type="spellStart"/>
            <w:r w:rsidRPr="0092516C">
              <w:rPr>
                <w:rFonts w:asciiTheme="minorHAnsi" w:hAnsiTheme="minorHAnsi" w:cstheme="minorHAnsi"/>
                <w:kern w:val="2"/>
                <w:szCs w:val="24"/>
              </w:rPr>
              <w:t>integracijų</w:t>
            </w:r>
            <w:proofErr w:type="spellEnd"/>
            <w:r w:rsidRPr="0092516C">
              <w:rPr>
                <w:rFonts w:asciiTheme="minorHAnsi" w:hAnsiTheme="minorHAnsi" w:cstheme="minorHAnsi"/>
                <w:kern w:val="2"/>
                <w:szCs w:val="24"/>
              </w:rPr>
              <w:t>, valdymo, stebėjimo, duomenų šifravimo ir kitų nurodytų funkcijų veikimą;</w:t>
            </w:r>
          </w:p>
          <w:p w14:paraId="4D564A4F" w14:textId="77777777" w:rsidR="0092516C" w:rsidRPr="0092516C" w:rsidRDefault="0092516C" w:rsidP="0092516C">
            <w:pPr>
              <w:tabs>
                <w:tab w:val="left" w:pos="299"/>
              </w:tabs>
              <w:spacing w:before="120" w:after="120"/>
              <w:jc w:val="both"/>
              <w:rPr>
                <w:rFonts w:asciiTheme="minorHAnsi" w:hAnsiTheme="minorHAnsi" w:cstheme="minorHAnsi"/>
                <w:kern w:val="2"/>
                <w:szCs w:val="24"/>
              </w:rPr>
            </w:pPr>
          </w:p>
          <w:p w14:paraId="4064EC43" w14:textId="0662BBB8"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4.6.5. pateikti visi Sutartyje nurodyti dokumentai, prisijungimai, instrukcijos, garantijos ir techninės pagalbos informa</w:t>
            </w:r>
            <w:r>
              <w:rPr>
                <w:rFonts w:asciiTheme="minorHAnsi" w:hAnsiTheme="minorHAnsi" w:cstheme="minorHAnsi"/>
                <w:kern w:val="2"/>
                <w:szCs w:val="24"/>
              </w:rPr>
              <w:t>ciją patvirtinantys dokumentai;</w:t>
            </w:r>
          </w:p>
          <w:p w14:paraId="7DE10B71" w14:textId="7DFC80BA" w:rsidR="0092516C" w:rsidRP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4.6.6. atliktas ne trumpesnis kaip 4 valandų Pirkėjo atsakingų darbuotojų instruktavimas, kaip</w:t>
            </w:r>
            <w:r>
              <w:rPr>
                <w:rFonts w:asciiTheme="minorHAnsi" w:hAnsiTheme="minorHAnsi" w:cstheme="minorHAnsi"/>
                <w:kern w:val="2"/>
                <w:szCs w:val="24"/>
              </w:rPr>
              <w:t xml:space="preserve"> naudotis ir prižiūrėti įrangą;</w:t>
            </w:r>
          </w:p>
          <w:p w14:paraId="2857A828" w14:textId="3D80F3A6" w:rsidR="0092516C" w:rsidRDefault="0092516C" w:rsidP="0092516C">
            <w:pPr>
              <w:tabs>
                <w:tab w:val="left" w:pos="299"/>
              </w:tabs>
              <w:spacing w:before="120" w:after="120"/>
              <w:jc w:val="both"/>
              <w:rPr>
                <w:rFonts w:asciiTheme="minorHAnsi" w:hAnsiTheme="minorHAnsi" w:cstheme="minorHAnsi"/>
                <w:kern w:val="2"/>
                <w:szCs w:val="24"/>
              </w:rPr>
            </w:pPr>
            <w:r w:rsidRPr="0092516C">
              <w:rPr>
                <w:rFonts w:asciiTheme="minorHAnsi" w:hAnsiTheme="minorHAnsi" w:cstheme="minorHAnsi"/>
                <w:kern w:val="2"/>
                <w:szCs w:val="24"/>
              </w:rPr>
              <w:t>4.6.7. Pirkėjas įsitikina, kad pristatyta įranga yra nauja, nenaudota ir neatnaujinta („</w:t>
            </w:r>
            <w:proofErr w:type="spellStart"/>
            <w:r w:rsidRPr="0092516C">
              <w:rPr>
                <w:rFonts w:asciiTheme="minorHAnsi" w:hAnsiTheme="minorHAnsi" w:cstheme="minorHAnsi"/>
                <w:kern w:val="2"/>
                <w:szCs w:val="24"/>
              </w:rPr>
              <w:t>Renew</w:t>
            </w:r>
            <w:proofErr w:type="spellEnd"/>
            <w:r w:rsidRPr="0092516C">
              <w:rPr>
                <w:rFonts w:asciiTheme="minorHAnsi" w:hAnsiTheme="minorHAnsi" w:cstheme="minorHAnsi"/>
                <w:kern w:val="2"/>
                <w:szCs w:val="24"/>
              </w:rPr>
              <w:t>“), atitinka Techninėje specifikacijoje, jos priedėlyje Nr. 1 ir Tiekėjo pasiūlyme nustatytus reikalavimus.</w:t>
            </w:r>
          </w:p>
        </w:tc>
      </w:tr>
      <w:tr w:rsidR="0092516C" w:rsidRPr="00C9553C" w14:paraId="21E6DE64" w14:textId="77777777">
        <w:trPr>
          <w:trHeight w:val="300"/>
        </w:trPr>
        <w:tc>
          <w:tcPr>
            <w:tcW w:w="2704" w:type="dxa"/>
            <w:gridSpan w:val="2"/>
          </w:tcPr>
          <w:p w14:paraId="6D7E02EB" w14:textId="6429C33A" w:rsidR="0092516C" w:rsidRDefault="0092516C" w:rsidP="003D18D4">
            <w:pPr>
              <w:spacing w:before="120" w:after="120"/>
              <w:rPr>
                <w:rFonts w:asciiTheme="minorHAnsi" w:hAnsiTheme="minorHAnsi" w:cstheme="minorHAnsi"/>
                <w:b/>
                <w:bCs/>
                <w:kern w:val="2"/>
                <w:szCs w:val="24"/>
              </w:rPr>
            </w:pPr>
            <w:r>
              <w:rPr>
                <w:rFonts w:asciiTheme="minorHAnsi" w:hAnsiTheme="minorHAnsi" w:cstheme="minorHAnsi"/>
                <w:b/>
                <w:bCs/>
                <w:kern w:val="2"/>
                <w:szCs w:val="24"/>
              </w:rPr>
              <w:lastRenderedPageBreak/>
              <w:t>4.7. Funkcionalumas ir licencijos</w:t>
            </w:r>
          </w:p>
        </w:tc>
        <w:tc>
          <w:tcPr>
            <w:tcW w:w="6831" w:type="dxa"/>
            <w:gridSpan w:val="2"/>
          </w:tcPr>
          <w:p w14:paraId="082E3150" w14:textId="3AEC0DE5" w:rsidR="0092516C" w:rsidRPr="0092516C" w:rsidRDefault="0092516C" w:rsidP="0092516C">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4.7.1. </w:t>
            </w:r>
            <w:r w:rsidRPr="0092516C">
              <w:rPr>
                <w:rFonts w:asciiTheme="minorHAnsi" w:hAnsiTheme="minorHAnsi" w:cstheme="minorHAnsi"/>
                <w:kern w:val="2"/>
                <w:szCs w:val="24"/>
              </w:rPr>
              <w:t>Tiekėjas privalo užtikrinti, kad Pirkėjui perduodamas sprendimas būtų visiškai aktyvuotas, licencijuotas ir tinkamas naudoti visa Techninėje specifikacijoje bei jos priedėlyje Nr. 1 nurodyta apimtimi be j</w:t>
            </w:r>
            <w:r>
              <w:rPr>
                <w:rFonts w:asciiTheme="minorHAnsi" w:hAnsiTheme="minorHAnsi" w:cstheme="minorHAnsi"/>
                <w:kern w:val="2"/>
                <w:szCs w:val="24"/>
              </w:rPr>
              <w:t>okių papildomų Pirkėjo išlaidų.</w:t>
            </w:r>
          </w:p>
          <w:p w14:paraId="1642F612" w14:textId="7BA13C9C" w:rsidR="0092516C" w:rsidRPr="0092516C" w:rsidRDefault="0092516C" w:rsidP="0092516C">
            <w:pPr>
              <w:tabs>
                <w:tab w:val="left" w:pos="299"/>
              </w:tabs>
              <w:spacing w:before="120" w:after="120"/>
              <w:jc w:val="both"/>
              <w:rPr>
                <w:rFonts w:asciiTheme="minorHAnsi" w:hAnsiTheme="minorHAnsi" w:cstheme="minorHAnsi"/>
                <w:kern w:val="2"/>
                <w:szCs w:val="24"/>
              </w:rPr>
            </w:pPr>
            <w:r>
              <w:rPr>
                <w:rFonts w:asciiTheme="minorHAnsi" w:hAnsiTheme="minorHAnsi" w:cstheme="minorHAnsi"/>
                <w:kern w:val="2"/>
                <w:szCs w:val="24"/>
              </w:rPr>
              <w:t xml:space="preserve">4.7.2. </w:t>
            </w:r>
            <w:r w:rsidRPr="0092516C">
              <w:rPr>
                <w:rFonts w:asciiTheme="minorHAnsi" w:hAnsiTheme="minorHAnsi" w:cstheme="minorHAnsi"/>
                <w:kern w:val="2"/>
                <w:szCs w:val="24"/>
              </w:rPr>
              <w:t>Jeigu siūlomos įrangos ar programinės įrangos licencijavimo modelis reikalauja licencijų konkrečiai talpai, funkcijoms, replikavimui, efektyvaus talpos panaudojimo funkcijoms, stebėjimui, valdymui ar kitam Techninėje specifikacijoje nurodytam funkcionalumui, tokios licencijos / naudojimo teisės turi būti įtrauktos į Sutarties kainą ir perduotos Pirkėjui kartu su Prekėmis.</w:t>
            </w:r>
          </w:p>
        </w:tc>
      </w:tr>
      <w:tr w:rsidR="0092516C" w:rsidRPr="00C9553C" w14:paraId="0055E915" w14:textId="77777777">
        <w:trPr>
          <w:trHeight w:val="300"/>
        </w:trPr>
        <w:tc>
          <w:tcPr>
            <w:tcW w:w="2704" w:type="dxa"/>
            <w:gridSpan w:val="2"/>
          </w:tcPr>
          <w:p w14:paraId="3FDE4EBB" w14:textId="551FDB4F" w:rsidR="0092516C" w:rsidRDefault="0092516C" w:rsidP="003D18D4">
            <w:pPr>
              <w:spacing w:before="120" w:after="120"/>
              <w:rPr>
                <w:rFonts w:asciiTheme="minorHAnsi" w:hAnsiTheme="minorHAnsi" w:cstheme="minorHAnsi"/>
                <w:b/>
                <w:bCs/>
                <w:kern w:val="2"/>
                <w:szCs w:val="24"/>
              </w:rPr>
            </w:pPr>
            <w:r>
              <w:rPr>
                <w:rFonts w:asciiTheme="minorHAnsi" w:hAnsiTheme="minorHAnsi" w:cstheme="minorHAnsi"/>
                <w:b/>
                <w:bCs/>
                <w:kern w:val="2"/>
                <w:szCs w:val="24"/>
              </w:rPr>
              <w:t xml:space="preserve">4.8. </w:t>
            </w:r>
            <w:r w:rsidRPr="0092516C">
              <w:rPr>
                <w:rFonts w:asciiTheme="minorHAnsi" w:hAnsiTheme="minorHAnsi" w:cstheme="minorHAnsi"/>
                <w:b/>
                <w:bCs/>
                <w:kern w:val="2"/>
                <w:szCs w:val="24"/>
              </w:rPr>
              <w:t>Nacionalinio saugumo reikalavimai</w:t>
            </w:r>
          </w:p>
        </w:tc>
        <w:tc>
          <w:tcPr>
            <w:tcW w:w="6831" w:type="dxa"/>
            <w:gridSpan w:val="2"/>
          </w:tcPr>
          <w:p w14:paraId="4E7F2FB4" w14:textId="77777777" w:rsidR="0092516C" w:rsidRDefault="0092516C" w:rsidP="0092516C">
            <w:pPr>
              <w:tabs>
                <w:tab w:val="left" w:pos="299"/>
              </w:tabs>
              <w:spacing w:before="120" w:after="120"/>
              <w:jc w:val="both"/>
              <w:rPr>
                <w:rFonts w:asciiTheme="minorHAnsi" w:hAnsiTheme="minorHAnsi" w:cstheme="minorHAnsi"/>
                <w:kern w:val="2"/>
                <w:szCs w:val="24"/>
              </w:rPr>
            </w:pPr>
          </w:p>
        </w:tc>
      </w:tr>
      <w:tr w:rsidR="005A5832" w:rsidRPr="00C9553C" w14:paraId="183479D0" w14:textId="77777777">
        <w:trPr>
          <w:trHeight w:val="300"/>
        </w:trPr>
        <w:tc>
          <w:tcPr>
            <w:tcW w:w="9535" w:type="dxa"/>
            <w:gridSpan w:val="4"/>
          </w:tcPr>
          <w:p w14:paraId="7CE5D54A"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5. SUTARTIES KAINA IR ATSISKAITYMO TVARKA</w:t>
            </w:r>
          </w:p>
        </w:tc>
      </w:tr>
      <w:tr w:rsidR="005A5832" w:rsidRPr="00C9553C" w14:paraId="5167AE5E" w14:textId="77777777">
        <w:trPr>
          <w:trHeight w:val="300"/>
        </w:trPr>
        <w:tc>
          <w:tcPr>
            <w:tcW w:w="2704" w:type="dxa"/>
            <w:gridSpan w:val="2"/>
          </w:tcPr>
          <w:p w14:paraId="3031D2D7"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5.1. Sutarčiai taikomas kainos apskaičiavimo būdas</w:t>
            </w:r>
          </w:p>
        </w:tc>
        <w:tc>
          <w:tcPr>
            <w:tcW w:w="6831" w:type="dxa"/>
            <w:gridSpan w:val="2"/>
          </w:tcPr>
          <w:p w14:paraId="7403D0A1" w14:textId="4F3DE210" w:rsidR="005A5832" w:rsidRPr="00C9553C" w:rsidRDefault="000E07A0" w:rsidP="003D18D4">
            <w:pPr>
              <w:spacing w:before="120" w:after="120"/>
              <w:rPr>
                <w:rFonts w:asciiTheme="minorHAnsi" w:hAnsiTheme="minorHAnsi" w:cstheme="minorHAnsi"/>
                <w:color w:val="4472C4"/>
                <w:kern w:val="2"/>
                <w:szCs w:val="24"/>
              </w:rPr>
            </w:pPr>
            <w:r w:rsidRPr="00C9553C">
              <w:rPr>
                <w:rFonts w:asciiTheme="minorHAnsi" w:hAnsiTheme="minorHAnsi" w:cstheme="minorHAnsi"/>
                <w:kern w:val="2"/>
                <w:szCs w:val="24"/>
              </w:rPr>
              <w:t>Fiksuoto</w:t>
            </w:r>
            <w:r w:rsidR="008C2256">
              <w:rPr>
                <w:rFonts w:asciiTheme="minorHAnsi" w:hAnsiTheme="minorHAnsi" w:cstheme="minorHAnsi"/>
                <w:kern w:val="2"/>
                <w:szCs w:val="24"/>
              </w:rPr>
              <w:t>s kainos</w:t>
            </w:r>
            <w:r w:rsidRPr="00C9553C">
              <w:rPr>
                <w:rFonts w:asciiTheme="minorHAnsi" w:hAnsiTheme="minorHAnsi" w:cstheme="minorHAnsi"/>
                <w:kern w:val="2"/>
                <w:szCs w:val="24"/>
              </w:rPr>
              <w:t xml:space="preserve"> kainodara</w:t>
            </w:r>
          </w:p>
        </w:tc>
      </w:tr>
      <w:tr w:rsidR="000E07A0" w:rsidRPr="00C9553C" w14:paraId="1CC6D71A" w14:textId="77777777">
        <w:trPr>
          <w:trHeight w:val="300"/>
        </w:trPr>
        <w:tc>
          <w:tcPr>
            <w:tcW w:w="2704" w:type="dxa"/>
            <w:gridSpan w:val="2"/>
          </w:tcPr>
          <w:p w14:paraId="40B863EE" w14:textId="0C543130" w:rsidR="000E07A0" w:rsidRPr="00C9553C" w:rsidRDefault="000E07A0"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5.2. Pradinės Sutarties vertė ir Sutarties kaina, kai taikoma </w:t>
            </w:r>
            <w:r w:rsidRPr="00C9553C">
              <w:rPr>
                <w:rFonts w:asciiTheme="minorHAnsi" w:hAnsiTheme="minorHAnsi" w:cstheme="minorHAnsi"/>
                <w:b/>
                <w:bCs/>
                <w:kern w:val="2"/>
                <w:szCs w:val="24"/>
                <w:u w:val="single"/>
              </w:rPr>
              <w:t>fiksuoto</w:t>
            </w:r>
            <w:r w:rsidR="009940B2" w:rsidRPr="00C9553C">
              <w:rPr>
                <w:rFonts w:asciiTheme="minorHAnsi" w:hAnsiTheme="minorHAnsi" w:cstheme="minorHAnsi"/>
                <w:b/>
                <w:bCs/>
                <w:kern w:val="2"/>
                <w:szCs w:val="24"/>
                <w:u w:val="single"/>
              </w:rPr>
              <w:t>s kainos</w:t>
            </w:r>
            <w:r w:rsidRPr="00C9553C">
              <w:rPr>
                <w:rFonts w:asciiTheme="minorHAnsi" w:hAnsiTheme="minorHAnsi" w:cstheme="minorHAnsi"/>
                <w:b/>
                <w:bCs/>
                <w:kern w:val="2"/>
                <w:szCs w:val="24"/>
              </w:rPr>
              <w:t xml:space="preserve"> kainodara</w:t>
            </w:r>
          </w:p>
          <w:p w14:paraId="7CDE7BD2" w14:textId="77777777" w:rsidR="000E07A0" w:rsidRPr="00C9553C" w:rsidRDefault="000E07A0" w:rsidP="003D18D4">
            <w:pPr>
              <w:spacing w:before="120" w:after="120"/>
              <w:rPr>
                <w:rFonts w:asciiTheme="minorHAnsi" w:hAnsiTheme="minorHAnsi" w:cstheme="minorHAnsi"/>
                <w:b/>
                <w:bCs/>
                <w:kern w:val="2"/>
                <w:szCs w:val="24"/>
              </w:rPr>
            </w:pPr>
          </w:p>
          <w:p w14:paraId="7E4129BC" w14:textId="77777777" w:rsidR="000E07A0" w:rsidRPr="00C9553C" w:rsidRDefault="000E07A0" w:rsidP="003D18D4">
            <w:pPr>
              <w:spacing w:before="120" w:after="120"/>
              <w:rPr>
                <w:rFonts w:asciiTheme="minorHAnsi" w:hAnsiTheme="minorHAnsi" w:cstheme="minorHAnsi"/>
                <w:b/>
                <w:bCs/>
                <w:kern w:val="2"/>
                <w:szCs w:val="24"/>
              </w:rPr>
            </w:pPr>
          </w:p>
          <w:p w14:paraId="24EB1AA4" w14:textId="77777777" w:rsidR="000E07A0" w:rsidRPr="00C9553C" w:rsidRDefault="000E07A0" w:rsidP="003D18D4">
            <w:pPr>
              <w:spacing w:before="120" w:after="120"/>
              <w:rPr>
                <w:rFonts w:asciiTheme="minorHAnsi" w:hAnsiTheme="minorHAnsi" w:cstheme="minorHAnsi"/>
                <w:b/>
                <w:bCs/>
                <w:kern w:val="2"/>
                <w:szCs w:val="24"/>
              </w:rPr>
            </w:pPr>
          </w:p>
          <w:p w14:paraId="4EF4D4BE" w14:textId="77777777" w:rsidR="000E07A0" w:rsidRPr="00C9553C" w:rsidRDefault="000E07A0" w:rsidP="003D18D4">
            <w:pPr>
              <w:spacing w:before="120" w:after="120"/>
              <w:jc w:val="both"/>
              <w:rPr>
                <w:rFonts w:asciiTheme="minorHAnsi" w:hAnsiTheme="minorHAnsi" w:cstheme="minorHAnsi"/>
                <w:b/>
                <w:bCs/>
                <w:kern w:val="2"/>
                <w:szCs w:val="24"/>
              </w:rPr>
            </w:pPr>
          </w:p>
        </w:tc>
        <w:tc>
          <w:tcPr>
            <w:tcW w:w="6831" w:type="dxa"/>
            <w:gridSpan w:val="2"/>
          </w:tcPr>
          <w:p w14:paraId="6E0231AE" w14:textId="77777777" w:rsidR="009940B2" w:rsidRPr="00C9553C" w:rsidRDefault="009940B2" w:rsidP="009940B2">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lastRenderedPageBreak/>
              <w:t xml:space="preserve">Pradinės Sutarties vertė yra (nurodyti sumą skaičiais) </w:t>
            </w:r>
            <w:proofErr w:type="spellStart"/>
            <w:r w:rsidRPr="00C9553C">
              <w:rPr>
                <w:rFonts w:asciiTheme="minorHAnsi" w:hAnsiTheme="minorHAnsi" w:cstheme="minorHAnsi"/>
                <w:kern w:val="2"/>
                <w:szCs w:val="24"/>
              </w:rPr>
              <w:t>Eur</w:t>
            </w:r>
            <w:proofErr w:type="spellEnd"/>
            <w:r w:rsidRPr="00C9553C">
              <w:rPr>
                <w:rFonts w:asciiTheme="minorHAnsi" w:hAnsiTheme="minorHAnsi" w:cstheme="minorHAnsi"/>
                <w:kern w:val="2"/>
                <w:szCs w:val="24"/>
              </w:rPr>
              <w:t xml:space="preserve">, (nurodyti sumą žodžiais) be pridėtinės vertės mokesčio (toliau – PVM). </w:t>
            </w:r>
          </w:p>
          <w:p w14:paraId="6538C570" w14:textId="77777777" w:rsidR="009940B2" w:rsidRPr="00C9553C" w:rsidRDefault="009940B2" w:rsidP="009940B2">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PVM sudaro (nurodyti sumą skaičiais) </w:t>
            </w:r>
            <w:proofErr w:type="spellStart"/>
            <w:r w:rsidRPr="00C9553C">
              <w:rPr>
                <w:rFonts w:asciiTheme="minorHAnsi" w:hAnsiTheme="minorHAnsi" w:cstheme="minorHAnsi"/>
                <w:kern w:val="2"/>
                <w:szCs w:val="24"/>
              </w:rPr>
              <w:t>Eur</w:t>
            </w:r>
            <w:proofErr w:type="spellEnd"/>
            <w:r w:rsidRPr="00C9553C">
              <w:rPr>
                <w:rFonts w:asciiTheme="minorHAnsi" w:hAnsiTheme="minorHAnsi" w:cstheme="minorHAnsi"/>
                <w:kern w:val="2"/>
                <w:szCs w:val="24"/>
              </w:rPr>
              <w:t>, (nurodyti sumą žodžiais).</w:t>
            </w:r>
          </w:p>
          <w:p w14:paraId="4DFB42D0" w14:textId="77777777" w:rsidR="009940B2" w:rsidRPr="00C9553C" w:rsidRDefault="009940B2" w:rsidP="009940B2">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Sutarties kaina yra (nurodyti sumą skaičiais) </w:t>
            </w:r>
            <w:proofErr w:type="spellStart"/>
            <w:r w:rsidRPr="00C9553C">
              <w:rPr>
                <w:rFonts w:asciiTheme="minorHAnsi" w:hAnsiTheme="minorHAnsi" w:cstheme="minorHAnsi"/>
                <w:kern w:val="2"/>
                <w:szCs w:val="24"/>
              </w:rPr>
              <w:t>Eur</w:t>
            </w:r>
            <w:proofErr w:type="spellEnd"/>
            <w:r w:rsidRPr="00C9553C">
              <w:rPr>
                <w:rFonts w:asciiTheme="minorHAnsi" w:hAnsiTheme="minorHAnsi" w:cstheme="minorHAnsi"/>
                <w:kern w:val="2"/>
                <w:szCs w:val="24"/>
              </w:rPr>
              <w:t xml:space="preserve">, (nurodyti sumą žodžiais) </w:t>
            </w:r>
            <w:proofErr w:type="spellStart"/>
            <w:r w:rsidRPr="00C9553C">
              <w:rPr>
                <w:rFonts w:asciiTheme="minorHAnsi" w:hAnsiTheme="minorHAnsi" w:cstheme="minorHAnsi"/>
                <w:kern w:val="2"/>
                <w:szCs w:val="24"/>
              </w:rPr>
              <w:t>Eur</w:t>
            </w:r>
            <w:proofErr w:type="spellEnd"/>
            <w:r w:rsidRPr="00C9553C">
              <w:rPr>
                <w:rFonts w:asciiTheme="minorHAnsi" w:hAnsiTheme="minorHAnsi" w:cstheme="minorHAnsi"/>
                <w:kern w:val="2"/>
                <w:szCs w:val="24"/>
              </w:rPr>
              <w:t xml:space="preserve"> su PVM.</w:t>
            </w:r>
          </w:p>
          <w:p w14:paraId="5DC2FF3E" w14:textId="3B3EF955" w:rsidR="000E07A0" w:rsidRPr="00C9553C" w:rsidRDefault="009940B2" w:rsidP="009940B2">
            <w:pPr>
              <w:spacing w:before="120" w:after="120"/>
              <w:jc w:val="both"/>
              <w:rPr>
                <w:rFonts w:asciiTheme="minorHAnsi" w:hAnsiTheme="minorHAnsi" w:cstheme="minorHAnsi"/>
                <w:color w:val="FF0000"/>
                <w:kern w:val="2"/>
                <w:szCs w:val="24"/>
              </w:rPr>
            </w:pPr>
            <w:r w:rsidRPr="00C9553C">
              <w:rPr>
                <w:rFonts w:asciiTheme="minorHAnsi" w:hAnsiTheme="minorHAnsi" w:cstheme="minorHAnsi"/>
                <w:kern w:val="2"/>
                <w:szCs w:val="24"/>
              </w:rPr>
              <w:lastRenderedPageBreak/>
              <w:t>Šioje Sutartyje Pradinės Sutarties vertė yra lygi Tiekėjo pasiūlymo kainai be PVM, nurodytai už visą pirkimo dokumentuose ir Sutartyje nurodytą Prekių kiekį ir (ar) apimtį.</w:t>
            </w:r>
          </w:p>
        </w:tc>
      </w:tr>
      <w:tr w:rsidR="005A5832" w:rsidRPr="00C9553C" w14:paraId="1C19A028" w14:textId="77777777">
        <w:trPr>
          <w:trHeight w:val="300"/>
        </w:trPr>
        <w:tc>
          <w:tcPr>
            <w:tcW w:w="2704" w:type="dxa"/>
            <w:gridSpan w:val="2"/>
          </w:tcPr>
          <w:p w14:paraId="1A3B6652" w14:textId="5AC1A844"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 xml:space="preserve">5.3. Sutarties kainos / įkainių perskaičiavimas taikant </w:t>
            </w:r>
            <w:r w:rsidRPr="00C9553C">
              <w:rPr>
                <w:rFonts w:asciiTheme="minorHAnsi" w:hAnsiTheme="minorHAnsi" w:cstheme="minorHAnsi"/>
                <w:b/>
                <w:bCs/>
                <w:kern w:val="2"/>
                <w:szCs w:val="24"/>
                <w:u w:val="single"/>
              </w:rPr>
              <w:t>peržiūros</w:t>
            </w:r>
            <w:r w:rsidRPr="00C9553C">
              <w:rPr>
                <w:rFonts w:asciiTheme="minorHAnsi" w:hAnsiTheme="minorHAnsi" w:cstheme="minorHAnsi"/>
                <w:b/>
                <w:bCs/>
                <w:kern w:val="2"/>
                <w:szCs w:val="24"/>
              </w:rPr>
              <w:t xml:space="preserve"> taisykles</w:t>
            </w:r>
          </w:p>
        </w:tc>
        <w:tc>
          <w:tcPr>
            <w:tcW w:w="6831" w:type="dxa"/>
            <w:gridSpan w:val="2"/>
          </w:tcPr>
          <w:p w14:paraId="00D41BAE" w14:textId="78FDAFF5" w:rsidR="005A5832" w:rsidRPr="00C9553C" w:rsidRDefault="00A10867"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Sutarties kaina </w:t>
            </w:r>
            <w:r w:rsidR="00BE384A" w:rsidRPr="00C9553C">
              <w:rPr>
                <w:rFonts w:asciiTheme="minorHAnsi" w:hAnsiTheme="minorHAnsi" w:cstheme="minorHAnsi"/>
                <w:kern w:val="2"/>
                <w:szCs w:val="24"/>
              </w:rPr>
              <w:t>bus perskaičiuojama</w:t>
            </w:r>
            <w:r w:rsidRPr="00C9553C">
              <w:rPr>
                <w:rFonts w:asciiTheme="minorHAnsi" w:hAnsiTheme="minorHAnsi" w:cstheme="minorHAnsi"/>
                <w:kern w:val="2"/>
                <w:szCs w:val="24"/>
              </w:rPr>
              <w:t>:</w:t>
            </w:r>
          </w:p>
          <w:p w14:paraId="33BE06DA" w14:textId="7BA6D8CD" w:rsidR="005A5832" w:rsidRPr="00C9553C" w:rsidRDefault="00A10867" w:rsidP="003D18D4">
            <w:pPr>
              <w:spacing w:before="120" w:after="120"/>
              <w:jc w:val="both"/>
              <w:rPr>
                <w:rFonts w:asciiTheme="minorHAnsi" w:hAnsiTheme="minorHAnsi" w:cstheme="minorHAnsi"/>
                <w:color w:val="FF0000"/>
                <w:kern w:val="2"/>
                <w:szCs w:val="24"/>
              </w:rPr>
            </w:pPr>
            <w:r w:rsidRPr="00C9553C">
              <w:rPr>
                <w:rFonts w:asciiTheme="minorHAnsi" w:hAnsiTheme="minorHAnsi" w:cstheme="minorHAnsi"/>
                <w:kern w:val="2"/>
                <w:szCs w:val="24"/>
              </w:rPr>
              <w:t>5.3.1. dėl PVM tarifo pasikeitimo;</w:t>
            </w:r>
          </w:p>
        </w:tc>
      </w:tr>
      <w:tr w:rsidR="005A5832" w:rsidRPr="00C9553C" w14:paraId="44043A28" w14:textId="77777777">
        <w:trPr>
          <w:trHeight w:val="300"/>
        </w:trPr>
        <w:tc>
          <w:tcPr>
            <w:tcW w:w="2704" w:type="dxa"/>
            <w:gridSpan w:val="2"/>
          </w:tcPr>
          <w:p w14:paraId="1E21D289"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5.3.1. Sutarties kainos / įkainių peržiūra dėl PVM tarifo pasikeitimo</w:t>
            </w:r>
          </w:p>
        </w:tc>
        <w:tc>
          <w:tcPr>
            <w:tcW w:w="6831" w:type="dxa"/>
            <w:gridSpan w:val="2"/>
          </w:tcPr>
          <w:p w14:paraId="1296877F" w14:textId="67E09766" w:rsidR="005A5832" w:rsidRPr="00C9553C" w:rsidRDefault="00A10867"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Jeigu Sutarties vykdymo metu pasikeičia PVM mokėjimą reglamentuojantys teisės aktai, darantys tiesioginę įtaką Tiekėjo tiekiamų Prekių Sutartyje nurodytai kainai, Sutarties kaina </w:t>
            </w:r>
            <w:r w:rsidR="00F7668F" w:rsidRPr="00C9553C">
              <w:rPr>
                <w:rFonts w:asciiTheme="minorHAnsi" w:hAnsiTheme="minorHAnsi" w:cstheme="minorHAnsi"/>
                <w:kern w:val="2"/>
                <w:szCs w:val="24"/>
              </w:rPr>
              <w:t>perskaičiuojama</w:t>
            </w:r>
            <w:r w:rsidRPr="00C9553C">
              <w:rPr>
                <w:rFonts w:asciiTheme="minorHAnsi" w:hAnsiTheme="minorHAnsi" w:cstheme="minorHAnsi"/>
                <w:kern w:val="2"/>
                <w:szCs w:val="24"/>
              </w:rPr>
              <w:t xml:space="preserve"> nekeičiant Prekių kainos be PVM. </w:t>
            </w:r>
          </w:p>
          <w:p w14:paraId="33D8CFAE" w14:textId="77777777" w:rsidR="005A5832" w:rsidRPr="00C9553C" w:rsidRDefault="005A5832" w:rsidP="003D18D4">
            <w:pPr>
              <w:spacing w:before="120" w:after="120"/>
              <w:jc w:val="both"/>
              <w:rPr>
                <w:rFonts w:asciiTheme="minorHAnsi" w:hAnsiTheme="minorHAnsi" w:cstheme="minorHAnsi"/>
                <w:kern w:val="2"/>
                <w:szCs w:val="24"/>
              </w:rPr>
            </w:pPr>
          </w:p>
          <w:p w14:paraId="22F59FE8" w14:textId="15CE20E6" w:rsidR="005A5832" w:rsidRPr="00C9553C" w:rsidRDefault="00A10867"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Perskaičiuota Sutarties kaina įforminam</w:t>
            </w:r>
            <w:r w:rsidR="00F7668F" w:rsidRPr="00C9553C">
              <w:rPr>
                <w:rFonts w:asciiTheme="minorHAnsi" w:hAnsiTheme="minorHAnsi" w:cstheme="minorHAnsi"/>
                <w:kern w:val="2"/>
                <w:szCs w:val="24"/>
              </w:rPr>
              <w:t>a</w:t>
            </w:r>
            <w:r w:rsidRPr="00C9553C">
              <w:rPr>
                <w:rFonts w:asciiTheme="minorHAnsi" w:hAnsiTheme="minorHAnsi" w:cstheme="minorHAnsi"/>
                <w:kern w:val="2"/>
                <w:szCs w:val="24"/>
              </w:rPr>
              <w:t xml:space="preserve"> Susitarimu ir turi būti taikom</w:t>
            </w:r>
            <w:r w:rsidR="00F7668F" w:rsidRPr="00C9553C">
              <w:rPr>
                <w:rFonts w:asciiTheme="minorHAnsi" w:hAnsiTheme="minorHAnsi" w:cstheme="minorHAnsi"/>
                <w:kern w:val="2"/>
                <w:szCs w:val="24"/>
              </w:rPr>
              <w:t>a</w:t>
            </w:r>
            <w:r w:rsidRPr="00C9553C">
              <w:rPr>
                <w:rFonts w:asciiTheme="minorHAnsi" w:hAnsiTheme="minorHAnsi" w:cstheme="minorHAnsi"/>
                <w:kern w:val="2"/>
                <w:szCs w:val="24"/>
              </w:rPr>
              <w:t xml:space="preserve"> nuo naujo PVM įvedimo datos (nepriklausomai nuo to, kada pasirašytas Susitarimas).</w:t>
            </w:r>
          </w:p>
        </w:tc>
      </w:tr>
      <w:tr w:rsidR="005A5832" w:rsidRPr="00C9553C" w14:paraId="5D8E4D4D" w14:textId="77777777">
        <w:trPr>
          <w:trHeight w:val="300"/>
        </w:trPr>
        <w:tc>
          <w:tcPr>
            <w:tcW w:w="2704" w:type="dxa"/>
            <w:gridSpan w:val="2"/>
          </w:tcPr>
          <w:p w14:paraId="7137F72E"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b/>
                <w:bCs/>
                <w:kern w:val="2"/>
                <w:szCs w:val="24"/>
              </w:rPr>
              <w:t>5.3.2.</w:t>
            </w:r>
            <w:r w:rsidRPr="00C9553C">
              <w:rPr>
                <w:rFonts w:asciiTheme="minorHAnsi" w:hAnsiTheme="minorHAnsi" w:cstheme="minorHAnsi"/>
                <w:kern w:val="2"/>
                <w:szCs w:val="24"/>
              </w:rPr>
              <w:t xml:space="preserve"> </w:t>
            </w:r>
            <w:r w:rsidRPr="00C9553C">
              <w:rPr>
                <w:rFonts w:asciiTheme="minorHAnsi" w:hAnsiTheme="minorHAnsi" w:cstheme="minorHAnsi"/>
                <w:b/>
                <w:bCs/>
                <w:kern w:val="2"/>
                <w:szCs w:val="24"/>
              </w:rPr>
              <w:t>Sutarties kainos / įkainių peržiūra dėl kitų mokesčių, lemiančių Prekių kainos pokytį, pasikeitimo</w:t>
            </w:r>
          </w:p>
        </w:tc>
        <w:tc>
          <w:tcPr>
            <w:tcW w:w="6831" w:type="dxa"/>
            <w:gridSpan w:val="2"/>
          </w:tcPr>
          <w:p w14:paraId="0B129A13"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63AD6FD7" w14:textId="77777777" w:rsidR="005A5832" w:rsidRPr="00C9553C" w:rsidRDefault="005A5832" w:rsidP="003D18D4">
            <w:pPr>
              <w:spacing w:before="120" w:after="120"/>
              <w:rPr>
                <w:rFonts w:asciiTheme="minorHAnsi" w:hAnsiTheme="minorHAnsi" w:cstheme="minorHAnsi"/>
                <w:kern w:val="2"/>
                <w:szCs w:val="24"/>
              </w:rPr>
            </w:pPr>
          </w:p>
          <w:p w14:paraId="096AB429" w14:textId="4A58D86F" w:rsidR="005A5832" w:rsidRPr="00C9553C" w:rsidRDefault="005A5832" w:rsidP="003D18D4">
            <w:pPr>
              <w:spacing w:before="120" w:after="120"/>
              <w:rPr>
                <w:rFonts w:asciiTheme="minorHAnsi" w:hAnsiTheme="minorHAnsi" w:cstheme="minorHAnsi"/>
                <w:kern w:val="2"/>
                <w:szCs w:val="24"/>
              </w:rPr>
            </w:pPr>
          </w:p>
        </w:tc>
      </w:tr>
      <w:tr w:rsidR="005A5832" w:rsidRPr="00C9553C" w14:paraId="06597448" w14:textId="77777777">
        <w:trPr>
          <w:trHeight w:val="300"/>
        </w:trPr>
        <w:tc>
          <w:tcPr>
            <w:tcW w:w="2704" w:type="dxa"/>
            <w:gridSpan w:val="2"/>
          </w:tcPr>
          <w:p w14:paraId="68CA6F47" w14:textId="1CA60A86"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5.3.3. Sutarties kainos / įkainių peržiūra dėl kainų lygio pokyčio</w:t>
            </w:r>
          </w:p>
        </w:tc>
        <w:tc>
          <w:tcPr>
            <w:tcW w:w="6831" w:type="dxa"/>
            <w:gridSpan w:val="2"/>
          </w:tcPr>
          <w:p w14:paraId="391BF2A6"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15931AD3" w14:textId="77777777" w:rsidR="005A5832" w:rsidRPr="00C9553C" w:rsidRDefault="005A5832" w:rsidP="003D18D4">
            <w:pPr>
              <w:spacing w:before="120" w:after="120"/>
              <w:rPr>
                <w:rFonts w:asciiTheme="minorHAnsi" w:hAnsiTheme="minorHAnsi" w:cstheme="minorHAnsi"/>
                <w:color w:val="FF0000"/>
                <w:kern w:val="2"/>
                <w:szCs w:val="24"/>
              </w:rPr>
            </w:pPr>
          </w:p>
          <w:p w14:paraId="0AD0C670" w14:textId="252BA908" w:rsidR="005A5832" w:rsidRPr="00C9553C" w:rsidRDefault="005A5832" w:rsidP="003D18D4">
            <w:pPr>
              <w:spacing w:before="120" w:after="120"/>
              <w:rPr>
                <w:rFonts w:asciiTheme="minorHAnsi" w:hAnsiTheme="minorHAnsi" w:cstheme="minorHAnsi"/>
                <w:color w:val="4472C4"/>
                <w:kern w:val="2"/>
                <w:szCs w:val="24"/>
              </w:rPr>
            </w:pPr>
          </w:p>
        </w:tc>
      </w:tr>
      <w:tr w:rsidR="005A5832" w:rsidRPr="00C9553C" w14:paraId="5B4D0978" w14:textId="77777777">
        <w:trPr>
          <w:trHeight w:val="300"/>
        </w:trPr>
        <w:tc>
          <w:tcPr>
            <w:tcW w:w="2704" w:type="dxa"/>
            <w:gridSpan w:val="2"/>
          </w:tcPr>
          <w:p w14:paraId="30CEAD79"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5.3.4. Sutarties kainos / įkainių peržiūra dėl kainų lygio pokyčio pagal Prekių grupių kainų pokyčius</w:t>
            </w:r>
          </w:p>
        </w:tc>
        <w:tc>
          <w:tcPr>
            <w:tcW w:w="6831" w:type="dxa"/>
            <w:gridSpan w:val="2"/>
          </w:tcPr>
          <w:p w14:paraId="03E1C118"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6B969CC" w14:textId="77777777" w:rsidR="005A5832" w:rsidRPr="00C9553C" w:rsidRDefault="005A5832" w:rsidP="003D18D4">
            <w:pPr>
              <w:spacing w:before="120" w:after="120"/>
              <w:rPr>
                <w:rFonts w:asciiTheme="minorHAnsi" w:hAnsiTheme="minorHAnsi" w:cstheme="minorHAnsi"/>
                <w:kern w:val="2"/>
                <w:szCs w:val="24"/>
              </w:rPr>
            </w:pPr>
          </w:p>
          <w:p w14:paraId="7893DB32" w14:textId="612FF5F8" w:rsidR="005A5832" w:rsidRPr="00C9553C" w:rsidRDefault="005A5832" w:rsidP="003D18D4">
            <w:pPr>
              <w:spacing w:before="120" w:after="120"/>
              <w:rPr>
                <w:rFonts w:asciiTheme="minorHAnsi" w:hAnsiTheme="minorHAnsi" w:cstheme="minorHAnsi"/>
                <w:kern w:val="2"/>
                <w:szCs w:val="24"/>
              </w:rPr>
            </w:pPr>
          </w:p>
        </w:tc>
      </w:tr>
      <w:tr w:rsidR="005A5832" w:rsidRPr="00C9553C" w14:paraId="56777FC9" w14:textId="77777777">
        <w:trPr>
          <w:trHeight w:val="300"/>
        </w:trPr>
        <w:tc>
          <w:tcPr>
            <w:tcW w:w="2704" w:type="dxa"/>
            <w:gridSpan w:val="2"/>
          </w:tcPr>
          <w:p w14:paraId="3571279F"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5.4. Sutarties kainos / įkainių apskaičiavimas taikant </w:t>
            </w:r>
            <w:r w:rsidRPr="00C9553C">
              <w:rPr>
                <w:rFonts w:asciiTheme="minorHAnsi" w:hAnsiTheme="minorHAnsi" w:cstheme="minorHAnsi"/>
                <w:b/>
                <w:bCs/>
                <w:kern w:val="2"/>
                <w:szCs w:val="24"/>
                <w:u w:val="single"/>
              </w:rPr>
              <w:t>kiekio (apimties)</w:t>
            </w:r>
            <w:r w:rsidRPr="00C9553C">
              <w:rPr>
                <w:rFonts w:asciiTheme="minorHAnsi" w:hAnsiTheme="minorHAnsi" w:cstheme="minorHAnsi"/>
                <w:b/>
                <w:bCs/>
                <w:kern w:val="2"/>
                <w:szCs w:val="24"/>
              </w:rPr>
              <w:t xml:space="preserve"> keitimo taisykles</w:t>
            </w:r>
          </w:p>
        </w:tc>
        <w:tc>
          <w:tcPr>
            <w:tcW w:w="6831" w:type="dxa"/>
            <w:gridSpan w:val="2"/>
          </w:tcPr>
          <w:p w14:paraId="5109CF3C"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00600DC9" w14:textId="77777777" w:rsidR="005A5832" w:rsidRPr="00C9553C" w:rsidRDefault="005A5832" w:rsidP="003D18D4">
            <w:pPr>
              <w:spacing w:before="120" w:after="120"/>
              <w:rPr>
                <w:rFonts w:asciiTheme="minorHAnsi" w:hAnsiTheme="minorHAnsi" w:cstheme="minorHAnsi"/>
                <w:kern w:val="2"/>
                <w:szCs w:val="24"/>
              </w:rPr>
            </w:pPr>
          </w:p>
          <w:p w14:paraId="5FBC50E0" w14:textId="67EF0855" w:rsidR="005A5832" w:rsidRPr="00C9553C" w:rsidRDefault="005A5832" w:rsidP="003D18D4">
            <w:pPr>
              <w:spacing w:before="120" w:after="120"/>
              <w:rPr>
                <w:rFonts w:asciiTheme="minorHAnsi" w:hAnsiTheme="minorHAnsi" w:cstheme="minorHAnsi"/>
                <w:kern w:val="2"/>
                <w:szCs w:val="24"/>
              </w:rPr>
            </w:pPr>
          </w:p>
        </w:tc>
      </w:tr>
      <w:tr w:rsidR="005A5832" w:rsidRPr="00C9553C" w14:paraId="1DFF763B" w14:textId="77777777">
        <w:trPr>
          <w:trHeight w:val="300"/>
        </w:trPr>
        <w:tc>
          <w:tcPr>
            <w:tcW w:w="2704" w:type="dxa"/>
            <w:gridSpan w:val="2"/>
          </w:tcPr>
          <w:p w14:paraId="416E16C3"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5.5. Atsiskaitymo su Tiekėju terminas ir tvarka</w:t>
            </w:r>
          </w:p>
        </w:tc>
        <w:tc>
          <w:tcPr>
            <w:tcW w:w="6831" w:type="dxa"/>
            <w:gridSpan w:val="2"/>
          </w:tcPr>
          <w:p w14:paraId="23D54955" w14:textId="23C43356" w:rsidR="00F7668F" w:rsidRPr="00C9553C" w:rsidRDefault="00F7668F"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5.5.1. </w:t>
            </w:r>
            <w:r w:rsidR="00A73F04">
              <w:rPr>
                <w:rFonts w:asciiTheme="minorHAnsi" w:hAnsiTheme="minorHAnsi" w:cstheme="minorHAnsi"/>
                <w:kern w:val="2"/>
                <w:szCs w:val="24"/>
              </w:rPr>
              <w:t xml:space="preserve"> </w:t>
            </w:r>
            <w:r w:rsidR="00A73F04" w:rsidRPr="00A73F04">
              <w:rPr>
                <w:rFonts w:asciiTheme="minorHAnsi" w:hAnsiTheme="minorHAnsi" w:cstheme="minorHAnsi"/>
                <w:kern w:val="2"/>
                <w:szCs w:val="24"/>
              </w:rPr>
              <w:t>Pirkėjas atsiskaito su Tiekėju ne vėliau kaip per 30 (trisdešimt) kalendorinių dienų nuo dienos, kai per informacinę sistemą „SABIS“ gauna tinkamai išrašytą PVM sąskaitą faktūrą.</w:t>
            </w:r>
          </w:p>
          <w:p w14:paraId="033953A8" w14:textId="77777777" w:rsidR="00A73F04" w:rsidRDefault="00202EF2"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5.5.2.</w:t>
            </w:r>
            <w:r w:rsidR="00A73F04">
              <w:rPr>
                <w:rFonts w:asciiTheme="minorHAnsi" w:hAnsiTheme="minorHAnsi" w:cstheme="minorHAnsi"/>
                <w:kern w:val="2"/>
                <w:szCs w:val="24"/>
              </w:rPr>
              <w:t xml:space="preserve"> </w:t>
            </w:r>
            <w:r w:rsidR="00A73F04" w:rsidRPr="00A73F04">
              <w:rPr>
                <w:rFonts w:asciiTheme="minorHAnsi" w:hAnsiTheme="minorHAnsi" w:cstheme="minorHAnsi"/>
                <w:kern w:val="2"/>
                <w:szCs w:val="24"/>
              </w:rPr>
              <w:t>Tiekėjas PVM sąskaitą faktūrą už ataskaitinį mėnesį turi pateikti ne vėliau kaip iki kito mėnesio 5 (penktos) kalendorinės dienos.</w:t>
            </w:r>
          </w:p>
          <w:p w14:paraId="5D1F8A09" w14:textId="1B570753" w:rsidR="005A5832" w:rsidRPr="00C9553C" w:rsidRDefault="00F7668F"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kern w:val="2"/>
                <w:szCs w:val="24"/>
              </w:rPr>
              <w:t xml:space="preserve">5.5.3. </w:t>
            </w:r>
            <w:r w:rsidR="00E22BB8" w:rsidRPr="00E22BB8">
              <w:rPr>
                <w:rFonts w:asciiTheme="minorHAnsi" w:hAnsiTheme="minorHAnsi" w:cstheme="minorHAnsi"/>
                <w:kern w:val="2"/>
                <w:szCs w:val="24"/>
              </w:rPr>
              <w:t>Netinkamai išrašyta arba ne per informacinę sistemą „SABIS“ pateikta PVM sąskaita faktūra laikoma negauta.</w:t>
            </w:r>
          </w:p>
        </w:tc>
      </w:tr>
      <w:tr w:rsidR="005A5832" w:rsidRPr="00C9553C" w14:paraId="44D73415" w14:textId="77777777">
        <w:trPr>
          <w:trHeight w:val="300"/>
        </w:trPr>
        <w:tc>
          <w:tcPr>
            <w:tcW w:w="2704" w:type="dxa"/>
            <w:gridSpan w:val="2"/>
          </w:tcPr>
          <w:p w14:paraId="6C676BAE"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5.6. Avansas</w:t>
            </w:r>
          </w:p>
        </w:tc>
        <w:tc>
          <w:tcPr>
            <w:tcW w:w="6831" w:type="dxa"/>
            <w:gridSpan w:val="2"/>
          </w:tcPr>
          <w:p w14:paraId="1B952C75" w14:textId="5F13F59C"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tc>
      </w:tr>
      <w:tr w:rsidR="005A5832" w:rsidRPr="00C9553C" w14:paraId="390513CB" w14:textId="77777777" w:rsidTr="003D18D4">
        <w:trPr>
          <w:trHeight w:val="1370"/>
        </w:trPr>
        <w:tc>
          <w:tcPr>
            <w:tcW w:w="2704" w:type="dxa"/>
            <w:gridSpan w:val="2"/>
          </w:tcPr>
          <w:p w14:paraId="0EF5F095"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5.7. Avanso užtikrinimas</w:t>
            </w:r>
          </w:p>
        </w:tc>
        <w:tc>
          <w:tcPr>
            <w:tcW w:w="6831" w:type="dxa"/>
            <w:gridSpan w:val="2"/>
          </w:tcPr>
          <w:p w14:paraId="0C1B4DA3"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5B2F19FE" w14:textId="03FCB149" w:rsidR="005A5832" w:rsidRPr="00C9553C" w:rsidRDefault="005A5832" w:rsidP="003D18D4">
            <w:pPr>
              <w:spacing w:before="120" w:after="120"/>
              <w:rPr>
                <w:rFonts w:asciiTheme="minorHAnsi" w:hAnsiTheme="minorHAnsi" w:cstheme="minorHAnsi"/>
                <w:kern w:val="2"/>
                <w:szCs w:val="24"/>
              </w:rPr>
            </w:pPr>
          </w:p>
        </w:tc>
      </w:tr>
      <w:tr w:rsidR="005A5832" w:rsidRPr="00C9553C" w14:paraId="16A66D78" w14:textId="77777777">
        <w:trPr>
          <w:trHeight w:val="300"/>
        </w:trPr>
        <w:tc>
          <w:tcPr>
            <w:tcW w:w="9535" w:type="dxa"/>
            <w:gridSpan w:val="4"/>
          </w:tcPr>
          <w:p w14:paraId="12D52984"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6. PREKIŲ KOKYBĖ IR GARANTINIAI ĮSIPAREIGOJIMAI</w:t>
            </w:r>
          </w:p>
        </w:tc>
      </w:tr>
      <w:tr w:rsidR="005A5832" w:rsidRPr="00C9553C" w14:paraId="6D983174" w14:textId="77777777">
        <w:trPr>
          <w:trHeight w:val="300"/>
        </w:trPr>
        <w:tc>
          <w:tcPr>
            <w:tcW w:w="2704" w:type="dxa"/>
            <w:gridSpan w:val="2"/>
          </w:tcPr>
          <w:p w14:paraId="09C25722" w14:textId="6D64F57A"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6.1. Garantinis terminas</w:t>
            </w:r>
            <w:r w:rsidR="00215E62">
              <w:rPr>
                <w:rFonts w:asciiTheme="minorHAnsi" w:hAnsiTheme="minorHAnsi" w:cstheme="minorHAnsi"/>
                <w:b/>
                <w:bCs/>
                <w:kern w:val="2"/>
                <w:szCs w:val="24"/>
              </w:rPr>
              <w:t xml:space="preserve"> ir techninė pagalba</w:t>
            </w:r>
          </w:p>
        </w:tc>
        <w:tc>
          <w:tcPr>
            <w:tcW w:w="6831" w:type="dxa"/>
            <w:gridSpan w:val="2"/>
          </w:tcPr>
          <w:p w14:paraId="0CA50002" w14:textId="6BF30EF2"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6.1.1. Siūlomam sprendimui ir visai pagal Sutartį pateikiamai aparatinei bei programinei įrangai turi būti suteiktos įrangos gamintojo garantinės ir techninės pagalbos paslaugos ne trumpesniam kaip </w:t>
            </w:r>
            <w:r w:rsidRPr="00215E62">
              <w:rPr>
                <w:rFonts w:asciiTheme="minorHAnsi" w:hAnsiTheme="minorHAnsi" w:cstheme="minorHAnsi"/>
                <w:b/>
                <w:kern w:val="2"/>
                <w:szCs w:val="24"/>
              </w:rPr>
              <w:t>5</w:t>
            </w:r>
            <w:r>
              <w:rPr>
                <w:rFonts w:asciiTheme="minorHAnsi" w:hAnsiTheme="minorHAnsi" w:cstheme="minorHAnsi"/>
                <w:kern w:val="2"/>
                <w:szCs w:val="24"/>
              </w:rPr>
              <w:t xml:space="preserve"> (penk</w:t>
            </w:r>
            <w:r w:rsidRPr="00215E62">
              <w:rPr>
                <w:rFonts w:asciiTheme="minorHAnsi" w:hAnsiTheme="minorHAnsi" w:cstheme="minorHAnsi"/>
                <w:kern w:val="2"/>
                <w:szCs w:val="24"/>
              </w:rPr>
              <w:t>ių) metų laikotarpiui nuo Prekių perdavimo–p</w:t>
            </w:r>
            <w:r>
              <w:rPr>
                <w:rFonts w:asciiTheme="minorHAnsi" w:hAnsiTheme="minorHAnsi" w:cstheme="minorHAnsi"/>
                <w:kern w:val="2"/>
                <w:szCs w:val="24"/>
              </w:rPr>
              <w:t>riėmimo akto pasirašymo dienos.</w:t>
            </w:r>
          </w:p>
          <w:p w14:paraId="19667311" w14:textId="18C1B7B9"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6.1.2. Tiekėjas privalo užtikrinti, kad garantinės ir techninės pagalbos paslaugos apimtų visus pagal Sutartį tiekiamus sprendimo komponentus, įskaitant aparatinę ir programinę įrangą, jos veikimui reikalingus komponentus bei Techninėje specifikacijoje ir jos pri</w:t>
            </w:r>
            <w:r>
              <w:rPr>
                <w:rFonts w:asciiTheme="minorHAnsi" w:hAnsiTheme="minorHAnsi" w:cstheme="minorHAnsi"/>
                <w:kern w:val="2"/>
                <w:szCs w:val="24"/>
              </w:rPr>
              <w:t>edėlyje nurodytą funkcionalumą.</w:t>
            </w:r>
          </w:p>
          <w:p w14:paraId="563941A5" w14:textId="6159AE73" w:rsidR="005A5832" w:rsidRPr="00C9553C"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6.1.3. Turi būti užtikrinta galimybė pratęsti techninės pa</w:t>
            </w:r>
            <w:r>
              <w:rPr>
                <w:rFonts w:asciiTheme="minorHAnsi" w:hAnsiTheme="minorHAnsi" w:cstheme="minorHAnsi"/>
                <w:kern w:val="2"/>
                <w:szCs w:val="24"/>
              </w:rPr>
              <w:t>galbos paslaugas iki 7 (septyn</w:t>
            </w:r>
            <w:r w:rsidRPr="00215E62">
              <w:rPr>
                <w:rFonts w:asciiTheme="minorHAnsi" w:hAnsiTheme="minorHAnsi" w:cstheme="minorHAnsi"/>
                <w:kern w:val="2"/>
                <w:szCs w:val="24"/>
              </w:rPr>
              <w:t>ių) metų.</w:t>
            </w:r>
          </w:p>
        </w:tc>
      </w:tr>
      <w:tr w:rsidR="005A5832" w:rsidRPr="00C9553C" w14:paraId="7DD6C03C" w14:textId="77777777">
        <w:trPr>
          <w:trHeight w:val="300"/>
        </w:trPr>
        <w:tc>
          <w:tcPr>
            <w:tcW w:w="2704" w:type="dxa"/>
            <w:gridSpan w:val="2"/>
          </w:tcPr>
          <w:p w14:paraId="02AE192B" w14:textId="1686E642"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6.2. </w:t>
            </w:r>
            <w:r w:rsidR="00215E62" w:rsidRPr="00215E62">
              <w:rPr>
                <w:rFonts w:asciiTheme="minorHAnsi" w:hAnsiTheme="minorHAnsi" w:cstheme="minorHAnsi"/>
                <w:b/>
                <w:bCs/>
                <w:kern w:val="2"/>
                <w:szCs w:val="24"/>
              </w:rPr>
              <w:t>Garantinės ir techninės pagalbos teikimo tvarka</w:t>
            </w:r>
          </w:p>
        </w:tc>
        <w:tc>
          <w:tcPr>
            <w:tcW w:w="6831" w:type="dxa"/>
            <w:gridSpan w:val="2"/>
          </w:tcPr>
          <w:p w14:paraId="41BDC2F8" w14:textId="504EC613" w:rsidR="00BF0EF3"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6.2.1. Gedimų ir sutrikimų registravimas turi būti užtikrintas 7 dienas per savaitę, 24 valandas per </w:t>
            </w:r>
            <w:r>
              <w:rPr>
                <w:rFonts w:asciiTheme="minorHAnsi" w:hAnsiTheme="minorHAnsi" w:cstheme="minorHAnsi"/>
                <w:kern w:val="2"/>
                <w:szCs w:val="24"/>
              </w:rPr>
              <w:t>parą, įskaitant švenčių dienas.</w:t>
            </w:r>
          </w:p>
          <w:p w14:paraId="32DF2AB1" w14:textId="7998398D"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6.2.2. Visi sprendimo komponentų, įskaitant aparatinę ir programinę įrangą, sutrikimai ir gedimai turi būti registruojami tiesiogiai vieningoje įrangos gamintojo pagalbos tarnyboje telefonu, elektroniniu paštu i</w:t>
            </w:r>
            <w:r>
              <w:rPr>
                <w:rFonts w:asciiTheme="minorHAnsi" w:hAnsiTheme="minorHAnsi" w:cstheme="minorHAnsi"/>
                <w:kern w:val="2"/>
                <w:szCs w:val="24"/>
              </w:rPr>
              <w:t>r (ar) internetinėje sistemoje.</w:t>
            </w:r>
          </w:p>
          <w:p w14:paraId="5A080EAE" w14:textId="53983AB7"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6.2.3. Visai sprendime naudojamos programinės ir techninės įrangos priežiūrai turi būti taikomas „vieno langelio principas“, t. y. visų sprendimo komponentų sutrikimai ir gedimai registruojami tiesiogiai </w:t>
            </w:r>
            <w:r w:rsidRPr="00215E62">
              <w:rPr>
                <w:rFonts w:asciiTheme="minorHAnsi" w:hAnsiTheme="minorHAnsi" w:cstheme="minorHAnsi"/>
                <w:kern w:val="2"/>
                <w:szCs w:val="24"/>
              </w:rPr>
              <w:lastRenderedPageBreak/>
              <w:t xml:space="preserve">įrangos gamintojo pagalbos tarnyboje ir sprendžiami </w:t>
            </w:r>
            <w:r>
              <w:rPr>
                <w:rFonts w:asciiTheme="minorHAnsi" w:hAnsiTheme="minorHAnsi" w:cstheme="minorHAnsi"/>
                <w:kern w:val="2"/>
                <w:szCs w:val="24"/>
              </w:rPr>
              <w:t>to paties gamintojo inžinierių.</w:t>
            </w:r>
          </w:p>
          <w:p w14:paraId="5596898C" w14:textId="04CD8AE3"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6.2.4. Jeigu sutrikimo ar gedimo nepavyksta išspręsti nuotoliniu būdu, gamintojo serviso centro specialistas ir keitimui reikalingi komponentai kritiniams sutrikimams šalinti turi atvykti į Prekių buvimo vietą ne vėliau kaip kitą darbo dieną nuo gedi</w:t>
            </w:r>
            <w:r>
              <w:rPr>
                <w:rFonts w:asciiTheme="minorHAnsi" w:hAnsiTheme="minorHAnsi" w:cstheme="minorHAnsi"/>
                <w:kern w:val="2"/>
                <w:szCs w:val="24"/>
              </w:rPr>
              <w:t>mo ar sutrikimo užregistravimo.</w:t>
            </w:r>
          </w:p>
          <w:p w14:paraId="0A31C5D8" w14:textId="007A354C"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6.2.5. Gamintojo garantinės ir techninės pagalbos paslaugos turi apimti nemokamą dalių tiekimą ir nemokamus remonto darbus, įskaitant procesorių, atminties, diskų, maitinimo šaltinių, aušinimo modulių pakeitimą, jeigu įvyko išankstinis į</w:t>
            </w:r>
            <w:r>
              <w:rPr>
                <w:rFonts w:asciiTheme="minorHAnsi" w:hAnsiTheme="minorHAnsi" w:cstheme="minorHAnsi"/>
                <w:kern w:val="2"/>
                <w:szCs w:val="24"/>
              </w:rPr>
              <w:t>spėjimas apie galimą jų gedimą.</w:t>
            </w:r>
          </w:p>
          <w:p w14:paraId="640B618F" w14:textId="782C2F45"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6.2.6. Saugyklos diskams turi būti taikoma gamintojo garantija, apimanti ir savaiminį diskų / modulių susidėvėjimą, t. y. garantiniu laikotarpiu susidėvėję ar sugedę diskai / moduliai turi</w:t>
            </w:r>
            <w:r>
              <w:rPr>
                <w:rFonts w:asciiTheme="minorHAnsi" w:hAnsiTheme="minorHAnsi" w:cstheme="minorHAnsi"/>
                <w:kern w:val="2"/>
                <w:szCs w:val="24"/>
              </w:rPr>
              <w:t xml:space="preserve"> būti keičiami pagal garantiją.</w:t>
            </w:r>
          </w:p>
          <w:p w14:paraId="64FEEE24" w14:textId="3C2D2049"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6.2.7. Gamintojo pagalbos tarnyba turi užtikrinti įrangos veiklos ataskaitų gavimą, analizavimą, stebėjimą ir kaupimą saugiu šifruotu dvipusiu interneto kanalu bei turėti galimybę jungtis prie stebimos sistemos problemoms spręsti. Jeigu tokios paslaugos galimybės nėra, visa įranga turi būti pateikta su paslaugos lygiu, užtikrinančiu sugedusių mazgų pakeitimą per 2 valandas bet kurią metų dieną, 24 valandas </w:t>
            </w:r>
            <w:r>
              <w:rPr>
                <w:rFonts w:asciiTheme="minorHAnsi" w:hAnsiTheme="minorHAnsi" w:cstheme="minorHAnsi"/>
                <w:kern w:val="2"/>
                <w:szCs w:val="24"/>
              </w:rPr>
              <w:t>per parą, 7 dienas per savaitę.</w:t>
            </w:r>
          </w:p>
          <w:p w14:paraId="3C25330D" w14:textId="1BCE844C"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6.2.8. Programinei įrangai, kuri yra sudedamoji sprendimo dalis, galiojančios techninės pagalbos ir programinės įrangos versijų naujumo paslaugos laikotarpiu turi būti užtikrinta galimybė naudoti naujausias programinės įrangos</w:t>
            </w:r>
            <w:r>
              <w:rPr>
                <w:rFonts w:asciiTheme="minorHAnsi" w:hAnsiTheme="minorHAnsi" w:cstheme="minorHAnsi"/>
                <w:kern w:val="2"/>
                <w:szCs w:val="24"/>
              </w:rPr>
              <w:t xml:space="preserve"> versijas be papildomo pirkimo.</w:t>
            </w:r>
          </w:p>
          <w:p w14:paraId="3F2B285B" w14:textId="1C3626A6" w:rsidR="004A0366"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 xml:space="preserve">6.2.9. </w:t>
            </w:r>
            <w:r w:rsidR="004A0366" w:rsidRPr="004A0366">
              <w:rPr>
                <w:rFonts w:asciiTheme="minorHAnsi" w:hAnsiTheme="minorHAnsi" w:cstheme="minorHAnsi"/>
                <w:kern w:val="2"/>
                <w:szCs w:val="24"/>
              </w:rPr>
              <w:t>SAN komutatorių garantinės priežiūros reakcijos laikas turi būti ne vėliau kaip kitą darbo dieną (NBD), o atstatymo / gedimo pašalinimo laikas – ne daugiau kaip 5 darbo dienos.</w:t>
            </w:r>
          </w:p>
          <w:p w14:paraId="64756E5E" w14:textId="460D0A65" w:rsidR="004A0366" w:rsidRDefault="004A0366" w:rsidP="00215E62">
            <w:pPr>
              <w:spacing w:before="120" w:after="120"/>
              <w:jc w:val="both"/>
              <w:rPr>
                <w:rFonts w:asciiTheme="minorHAnsi" w:hAnsiTheme="minorHAnsi" w:cstheme="minorHAnsi"/>
                <w:kern w:val="2"/>
                <w:szCs w:val="24"/>
              </w:rPr>
            </w:pPr>
            <w:r w:rsidRPr="004A0366">
              <w:rPr>
                <w:rFonts w:asciiTheme="minorHAnsi" w:hAnsiTheme="minorHAnsi" w:cstheme="minorHAnsi"/>
                <w:kern w:val="2"/>
                <w:szCs w:val="24"/>
              </w:rPr>
              <w:t xml:space="preserve">6.2.10. SAN komutatorių garantinė priežiūra turi būti atliekama paties įrangos gamintojo arba jo autorizuoto aptarnavimo atstovo. Garantinės priežiūros metu turi būti atliekami įrangos remonto darbai, keičiamos dalys ir suteikiami su įranga komplektuojamos programinės įrangos, įskaitant vidinės programinės įrangos (angl. </w:t>
            </w:r>
            <w:proofErr w:type="spellStart"/>
            <w:r w:rsidRPr="004A0366">
              <w:rPr>
                <w:rFonts w:asciiTheme="minorHAnsi" w:hAnsiTheme="minorHAnsi" w:cstheme="minorHAnsi"/>
                <w:kern w:val="2"/>
                <w:szCs w:val="24"/>
              </w:rPr>
              <w:t>firmware</w:t>
            </w:r>
            <w:proofErr w:type="spellEnd"/>
            <w:r w:rsidRPr="004A0366">
              <w:rPr>
                <w:rFonts w:asciiTheme="minorHAnsi" w:hAnsiTheme="minorHAnsi" w:cstheme="minorHAnsi"/>
                <w:kern w:val="2"/>
                <w:szCs w:val="24"/>
              </w:rPr>
              <w:t>), atnaujinimai.</w:t>
            </w:r>
          </w:p>
          <w:p w14:paraId="5B2E54F2" w14:textId="0B99A900" w:rsidR="00215E62" w:rsidRPr="00215E62" w:rsidRDefault="004A0366" w:rsidP="00215E62">
            <w:pPr>
              <w:spacing w:before="120" w:after="120"/>
              <w:jc w:val="both"/>
              <w:rPr>
                <w:rFonts w:asciiTheme="minorHAnsi" w:hAnsiTheme="minorHAnsi" w:cstheme="minorHAnsi"/>
                <w:kern w:val="2"/>
                <w:szCs w:val="24"/>
              </w:rPr>
            </w:pPr>
            <w:r>
              <w:rPr>
                <w:rFonts w:asciiTheme="minorHAnsi" w:hAnsiTheme="minorHAnsi" w:cstheme="minorHAnsi"/>
                <w:kern w:val="2"/>
                <w:szCs w:val="24"/>
              </w:rPr>
              <w:lastRenderedPageBreak/>
              <w:t xml:space="preserve">6.2.11. </w:t>
            </w:r>
            <w:r w:rsidR="00215E62" w:rsidRPr="00215E62">
              <w:rPr>
                <w:rFonts w:asciiTheme="minorHAnsi" w:hAnsiTheme="minorHAnsi" w:cstheme="minorHAnsi"/>
                <w:kern w:val="2"/>
                <w:szCs w:val="24"/>
              </w:rPr>
              <w:t>Visi šiame skyriuje nurodyti garantinės ir techninės pagalbos reikalavimai turi būti garantuojami vieno gamint</w:t>
            </w:r>
            <w:r w:rsidR="00215E62">
              <w:rPr>
                <w:rFonts w:asciiTheme="minorHAnsi" w:hAnsiTheme="minorHAnsi" w:cstheme="minorHAnsi"/>
                <w:kern w:val="2"/>
                <w:szCs w:val="24"/>
              </w:rPr>
              <w:t>ojo ir teikiami centralizuotai.</w:t>
            </w:r>
          </w:p>
          <w:p w14:paraId="3EC16EA1" w14:textId="316A9D5C"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6.2.1</w:t>
            </w:r>
            <w:r w:rsidR="004A0366">
              <w:rPr>
                <w:rFonts w:asciiTheme="minorHAnsi" w:hAnsiTheme="minorHAnsi" w:cstheme="minorHAnsi"/>
                <w:kern w:val="2"/>
                <w:szCs w:val="24"/>
              </w:rPr>
              <w:t>2</w:t>
            </w:r>
            <w:r w:rsidRPr="00215E62">
              <w:rPr>
                <w:rFonts w:asciiTheme="minorHAnsi" w:hAnsiTheme="minorHAnsi" w:cstheme="minorHAnsi"/>
                <w:kern w:val="2"/>
                <w:szCs w:val="24"/>
              </w:rPr>
              <w:t>. Tiekėjas kartu su Prekėmis / Prekių perdavimo–priėmimo metu privalo pateikti dokumentus, patvirtinančius suteiktą gamintojo garantiją ir techninės pagalbos paslaugų lygį, taip pat nuorodą į gamintojo interneto svetainę, kurioje registruoti vartotojai pagal įrangos serijinį numerį gali patikrinti suteiktą gamintojo</w:t>
            </w:r>
            <w:r>
              <w:rPr>
                <w:rFonts w:asciiTheme="minorHAnsi" w:hAnsiTheme="minorHAnsi" w:cstheme="minorHAnsi"/>
                <w:kern w:val="2"/>
                <w:szCs w:val="24"/>
              </w:rPr>
              <w:t xml:space="preserve"> garantiją.</w:t>
            </w:r>
          </w:p>
          <w:p w14:paraId="1A189F6F" w14:textId="3F7268DA" w:rsidR="00215E62" w:rsidRPr="00215E62" w:rsidRDefault="00215E62" w:rsidP="00215E62">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6.2.1</w:t>
            </w:r>
            <w:r w:rsidR="004A0366">
              <w:rPr>
                <w:rFonts w:asciiTheme="minorHAnsi" w:hAnsiTheme="minorHAnsi" w:cstheme="minorHAnsi"/>
                <w:kern w:val="2"/>
                <w:szCs w:val="24"/>
              </w:rPr>
              <w:t>3</w:t>
            </w:r>
            <w:r w:rsidRPr="00215E62">
              <w:rPr>
                <w:rFonts w:asciiTheme="minorHAnsi" w:hAnsiTheme="minorHAnsi" w:cstheme="minorHAnsi"/>
                <w:kern w:val="2"/>
                <w:szCs w:val="24"/>
              </w:rPr>
              <w:t>. Tiekėjas atsako Pirkėjui už tinkamą šiame skyriuje nurodytų garantinių ir techninės pagalbos įsipareigojimų vykdymą, nepriklausomai nuo to, kad garantinę ir techninę pagalbą teikia įrangos gam</w:t>
            </w:r>
            <w:r>
              <w:rPr>
                <w:rFonts w:asciiTheme="minorHAnsi" w:hAnsiTheme="minorHAnsi" w:cstheme="minorHAnsi"/>
                <w:kern w:val="2"/>
                <w:szCs w:val="24"/>
              </w:rPr>
              <w:t>intojas ar jo įgalioti asmenys.</w:t>
            </w:r>
          </w:p>
          <w:p w14:paraId="7F305FC3" w14:textId="091BD4E0" w:rsidR="005A5832" w:rsidRPr="00C9553C" w:rsidRDefault="00215E62" w:rsidP="004A0366">
            <w:pPr>
              <w:spacing w:before="120" w:after="120"/>
              <w:jc w:val="both"/>
              <w:rPr>
                <w:rFonts w:asciiTheme="minorHAnsi" w:hAnsiTheme="minorHAnsi" w:cstheme="minorHAnsi"/>
                <w:kern w:val="2"/>
                <w:szCs w:val="24"/>
              </w:rPr>
            </w:pPr>
            <w:r w:rsidRPr="00215E62">
              <w:rPr>
                <w:rFonts w:asciiTheme="minorHAnsi" w:hAnsiTheme="minorHAnsi" w:cstheme="minorHAnsi"/>
                <w:kern w:val="2"/>
                <w:szCs w:val="24"/>
              </w:rPr>
              <w:t>6.2.1</w:t>
            </w:r>
            <w:r w:rsidR="004A0366">
              <w:rPr>
                <w:rFonts w:asciiTheme="minorHAnsi" w:hAnsiTheme="minorHAnsi" w:cstheme="minorHAnsi"/>
                <w:kern w:val="2"/>
                <w:szCs w:val="24"/>
              </w:rPr>
              <w:t>4</w:t>
            </w:r>
            <w:bookmarkStart w:id="0" w:name="_GoBack"/>
            <w:bookmarkEnd w:id="0"/>
            <w:r w:rsidRPr="00215E62">
              <w:rPr>
                <w:rFonts w:asciiTheme="minorHAnsi" w:hAnsiTheme="minorHAnsi" w:cstheme="minorHAnsi"/>
                <w:kern w:val="2"/>
                <w:szCs w:val="24"/>
              </w:rPr>
              <w:t>. Prekių trūkumų nustatymo ir šalinimo tvarka, kiek jos nereglamentuoja šios Specialiosios sąlygos, nustatyta Bendrųjų sąlygų 7 skyriuje.</w:t>
            </w:r>
          </w:p>
        </w:tc>
      </w:tr>
      <w:tr w:rsidR="005A5832" w:rsidRPr="00C9553C" w14:paraId="4EE15A55" w14:textId="77777777">
        <w:trPr>
          <w:trHeight w:val="300"/>
        </w:trPr>
        <w:tc>
          <w:tcPr>
            <w:tcW w:w="9535" w:type="dxa"/>
            <w:gridSpan w:val="4"/>
          </w:tcPr>
          <w:p w14:paraId="3299BC80"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lastRenderedPageBreak/>
              <w:t>7. SUTARTIES VYKDYMUI PASITELKIAMI SUBTIEKĖJAI</w:t>
            </w:r>
          </w:p>
        </w:tc>
      </w:tr>
      <w:tr w:rsidR="005A5832" w:rsidRPr="00C9553C" w14:paraId="6AD8FB63" w14:textId="77777777">
        <w:trPr>
          <w:trHeight w:val="300"/>
        </w:trPr>
        <w:tc>
          <w:tcPr>
            <w:tcW w:w="2704" w:type="dxa"/>
            <w:gridSpan w:val="2"/>
          </w:tcPr>
          <w:p w14:paraId="365354EF"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Sutarties vykdymui pasitelkiami subtiekėjai ir (ar) specialistai</w:t>
            </w:r>
          </w:p>
        </w:tc>
        <w:tc>
          <w:tcPr>
            <w:tcW w:w="6831" w:type="dxa"/>
            <w:gridSpan w:val="2"/>
          </w:tcPr>
          <w:p w14:paraId="35EE1770" w14:textId="77777777" w:rsidR="005A5832" w:rsidRPr="00C9553C" w:rsidRDefault="00A10867"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Sutarties vykdymui subtiekėjai ir (ar) specialistai nepasitelkiami.</w:t>
            </w:r>
          </w:p>
          <w:p w14:paraId="0A05E986" w14:textId="77777777" w:rsidR="005A5832" w:rsidRPr="00C9553C" w:rsidRDefault="005A5832" w:rsidP="003D18D4">
            <w:pPr>
              <w:spacing w:before="120" w:after="120"/>
              <w:rPr>
                <w:rFonts w:asciiTheme="minorHAnsi" w:hAnsiTheme="minorHAnsi" w:cstheme="minorHAnsi"/>
                <w:kern w:val="2"/>
                <w:szCs w:val="24"/>
              </w:rPr>
            </w:pPr>
          </w:p>
          <w:p w14:paraId="1FDC783F" w14:textId="77777777" w:rsidR="005A5832" w:rsidRPr="00C9553C" w:rsidRDefault="00A10867" w:rsidP="003D18D4">
            <w:pPr>
              <w:spacing w:before="120" w:after="120"/>
              <w:rPr>
                <w:rFonts w:asciiTheme="minorHAnsi" w:hAnsiTheme="minorHAnsi" w:cstheme="minorHAnsi"/>
                <w:color w:val="0070C0"/>
                <w:kern w:val="2"/>
                <w:szCs w:val="24"/>
              </w:rPr>
            </w:pPr>
            <w:r w:rsidRPr="00C9553C">
              <w:rPr>
                <w:rFonts w:asciiTheme="minorHAnsi" w:hAnsiTheme="minorHAnsi" w:cstheme="minorHAnsi"/>
                <w:color w:val="0070C0"/>
                <w:kern w:val="2"/>
                <w:szCs w:val="24"/>
              </w:rPr>
              <w:t>arba</w:t>
            </w:r>
          </w:p>
          <w:p w14:paraId="67FDD610" w14:textId="77777777" w:rsidR="005A5832" w:rsidRPr="00C9553C" w:rsidRDefault="005A5832" w:rsidP="003D18D4">
            <w:pPr>
              <w:spacing w:before="120" w:after="120"/>
              <w:rPr>
                <w:rFonts w:asciiTheme="minorHAnsi" w:hAnsiTheme="minorHAnsi" w:cstheme="minorHAnsi"/>
                <w:kern w:val="2"/>
                <w:szCs w:val="24"/>
              </w:rPr>
            </w:pPr>
          </w:p>
          <w:p w14:paraId="100A011A"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5A5832" w:rsidRPr="00C9553C" w14:paraId="70E51143" w14:textId="77777777">
        <w:trPr>
          <w:trHeight w:val="300"/>
        </w:trPr>
        <w:tc>
          <w:tcPr>
            <w:tcW w:w="9535" w:type="dxa"/>
            <w:gridSpan w:val="4"/>
          </w:tcPr>
          <w:p w14:paraId="213106F8" w14:textId="77777777" w:rsidR="005A5832" w:rsidRPr="00C9553C" w:rsidRDefault="00A10867"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8. PRIEVOLIŲ PAGAL SUTARTĮ ĮVYKDYMO UŽTIKRINIMAS</w:t>
            </w:r>
          </w:p>
        </w:tc>
      </w:tr>
      <w:tr w:rsidR="005A5832" w:rsidRPr="00C9553C" w14:paraId="4FC00A5A" w14:textId="77777777">
        <w:trPr>
          <w:trHeight w:val="300"/>
        </w:trPr>
        <w:tc>
          <w:tcPr>
            <w:tcW w:w="2704" w:type="dxa"/>
            <w:gridSpan w:val="2"/>
          </w:tcPr>
          <w:p w14:paraId="1ED427E2" w14:textId="77777777" w:rsidR="005A5832" w:rsidRPr="00C9553C" w:rsidRDefault="00A10867"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8.1. Prievolių pagal Sutartį įvykdymo užtikrinimas</w:t>
            </w:r>
          </w:p>
        </w:tc>
        <w:tc>
          <w:tcPr>
            <w:tcW w:w="6831" w:type="dxa"/>
            <w:gridSpan w:val="2"/>
          </w:tcPr>
          <w:p w14:paraId="01DFF765"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 xml:space="preserve">Prievolių pagal Sutartį įvykdymas užtikrinamas: </w:t>
            </w:r>
          </w:p>
          <w:p w14:paraId="3DDC83FB" w14:textId="0F86A7A9" w:rsidR="005A5832"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 xml:space="preserve">Netesybomis (delspinigiais, bauda); </w:t>
            </w:r>
          </w:p>
        </w:tc>
      </w:tr>
      <w:tr w:rsidR="006B7948" w:rsidRPr="00C9553C" w14:paraId="440514AB" w14:textId="77777777">
        <w:trPr>
          <w:trHeight w:val="300"/>
        </w:trPr>
        <w:tc>
          <w:tcPr>
            <w:tcW w:w="2704" w:type="dxa"/>
            <w:gridSpan w:val="2"/>
          </w:tcPr>
          <w:p w14:paraId="1559F431"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8.2. Sutarties įvykdymo užtikrinimo pateikimas </w:t>
            </w:r>
          </w:p>
        </w:tc>
        <w:tc>
          <w:tcPr>
            <w:tcW w:w="6831" w:type="dxa"/>
            <w:gridSpan w:val="2"/>
          </w:tcPr>
          <w:p w14:paraId="082FB0F6"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8.2.1.Tiekėjas privalo per 10 (dešimt) darbo dienų po Sutarties sudarymo pateikti Pirkėjui ne mažesnį nei 10 proc. Sutarties kainos (</w:t>
            </w:r>
            <w:proofErr w:type="spellStart"/>
            <w:r w:rsidRPr="00C9553C">
              <w:rPr>
                <w:rFonts w:asciiTheme="minorHAnsi" w:hAnsiTheme="minorHAnsi" w:cstheme="minorHAnsi"/>
                <w:color w:val="000000"/>
                <w:kern w:val="2"/>
                <w:szCs w:val="24"/>
                <w:shd w:val="clear" w:color="auto" w:fill="FFFFFF"/>
              </w:rPr>
              <w:t>Eur</w:t>
            </w:r>
            <w:proofErr w:type="spellEnd"/>
            <w:r w:rsidRPr="00C9553C">
              <w:rPr>
                <w:rFonts w:asciiTheme="minorHAnsi" w:hAnsiTheme="minorHAnsi" w:cstheme="minorHAnsi"/>
                <w:color w:val="000000"/>
                <w:kern w:val="2"/>
                <w:szCs w:val="24"/>
                <w:shd w:val="clear" w:color="auto" w:fill="FFFFFF"/>
              </w:rPr>
              <w:t xml:space="preserve"> be PVM) Sutarties įvykdymo užtikrinimą, atitinkantį šiame straipsnyje nurodytas sąlygas (toliau - Sutarties įvykdymo užtikrinimas). </w:t>
            </w:r>
          </w:p>
          <w:p w14:paraId="28A49227"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8.2.2. Sutarties įvykdymo užtikrinimas turi būti besąlyginis, neatšaukiamas, pirmo pareikalavimo įsipareigojimas sumokėti </w:t>
            </w:r>
            <w:r w:rsidRPr="00C9553C">
              <w:rPr>
                <w:rFonts w:asciiTheme="minorHAnsi" w:hAnsiTheme="minorHAnsi" w:cstheme="minorHAnsi"/>
                <w:color w:val="000000"/>
                <w:kern w:val="2"/>
                <w:szCs w:val="24"/>
                <w:shd w:val="clear" w:color="auto" w:fill="FFFFFF"/>
              </w:rPr>
              <w:lastRenderedPageBreak/>
              <w:t>Pirkėjui jo reikalaujamą sumą, jeigu Pirkėjas pateikia mokėjimo reikalavimą ir jame nurodo, (i) kad Tiekėjas pažeidė savo įsipareigojimą (-</w:t>
            </w:r>
            <w:proofErr w:type="spellStart"/>
            <w:r w:rsidRPr="00C9553C">
              <w:rPr>
                <w:rFonts w:asciiTheme="minorHAnsi" w:hAnsiTheme="minorHAnsi" w:cstheme="minorHAnsi"/>
                <w:color w:val="000000"/>
                <w:kern w:val="2"/>
                <w:szCs w:val="24"/>
                <w:shd w:val="clear" w:color="auto" w:fill="FFFFFF"/>
              </w:rPr>
              <w:t>us</w:t>
            </w:r>
            <w:proofErr w:type="spellEnd"/>
            <w:r w:rsidRPr="00C9553C">
              <w:rPr>
                <w:rFonts w:asciiTheme="minorHAnsi" w:hAnsiTheme="minorHAnsi" w:cstheme="minorHAnsi"/>
                <w:color w:val="000000"/>
                <w:kern w:val="2"/>
                <w:szCs w:val="24"/>
                <w:shd w:val="clear" w:color="auto" w:fill="FFFFFF"/>
              </w:rPr>
              <w:t xml:space="preserve">) pagal Sutarties sąlygas, ir (ii) Tiekėjas padarytus pažeidimus, įskaitant nesumokėtas netesybas už Prekių pristatymo vėlavimą. Laidavimo draudimo atveju draudžiamuoju įvykiu turi būti laikomas pirmasis Pirkėjo pareikalavimas sumokėti draudimo išmoką dėl sutartinių įsipareigojimų nevykdymo. </w:t>
            </w:r>
          </w:p>
          <w:p w14:paraId="4C87B244"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8.2.3. Sutarties įvykdymo užtikrinimas turi būti išduotas: (a) Europos Sąjungoje licencijuoto banko (garanto) arba draudimo bendrovės; arba (b) banko arba draudimo bendrovės iš trečiosios šalies, kurie užtikrinimo išdavimo dieną turi turėti bent vienos tarptautinių reitingų agentūros patvirtintą investicinio lygio reitingą, ne mažesnį kaip: Standard &amp; </w:t>
            </w:r>
            <w:proofErr w:type="spellStart"/>
            <w:r w:rsidRPr="00C9553C">
              <w:rPr>
                <w:rFonts w:asciiTheme="minorHAnsi" w:hAnsiTheme="minorHAnsi" w:cstheme="minorHAnsi"/>
                <w:color w:val="000000"/>
                <w:kern w:val="2"/>
                <w:szCs w:val="24"/>
                <w:shd w:val="clear" w:color="auto" w:fill="FFFFFF"/>
              </w:rPr>
              <w:t>Poor’s</w:t>
            </w:r>
            <w:proofErr w:type="spellEnd"/>
            <w:r w:rsidRPr="00C9553C">
              <w:rPr>
                <w:rFonts w:asciiTheme="minorHAnsi" w:hAnsiTheme="minorHAnsi" w:cstheme="minorHAnsi"/>
                <w:color w:val="000000"/>
                <w:kern w:val="2"/>
                <w:szCs w:val="24"/>
                <w:shd w:val="clear" w:color="auto" w:fill="FFFFFF"/>
              </w:rPr>
              <w:t xml:space="preserve"> – „A-“, </w:t>
            </w:r>
            <w:proofErr w:type="spellStart"/>
            <w:r w:rsidRPr="00C9553C">
              <w:rPr>
                <w:rFonts w:asciiTheme="minorHAnsi" w:hAnsiTheme="minorHAnsi" w:cstheme="minorHAnsi"/>
                <w:color w:val="000000"/>
                <w:kern w:val="2"/>
                <w:szCs w:val="24"/>
                <w:shd w:val="clear" w:color="auto" w:fill="FFFFFF"/>
              </w:rPr>
              <w:t>Fitch</w:t>
            </w:r>
            <w:proofErr w:type="spellEnd"/>
            <w:r w:rsidRPr="00C9553C">
              <w:rPr>
                <w:rFonts w:asciiTheme="minorHAnsi" w:hAnsiTheme="minorHAnsi" w:cstheme="minorHAnsi"/>
                <w:color w:val="000000"/>
                <w:kern w:val="2"/>
                <w:szCs w:val="24"/>
                <w:shd w:val="clear" w:color="auto" w:fill="FFFFFF"/>
              </w:rPr>
              <w:t xml:space="preserve"> – „A-“, </w:t>
            </w:r>
            <w:proofErr w:type="spellStart"/>
            <w:r w:rsidRPr="00C9553C">
              <w:rPr>
                <w:rFonts w:asciiTheme="minorHAnsi" w:hAnsiTheme="minorHAnsi" w:cstheme="minorHAnsi"/>
                <w:color w:val="000000"/>
                <w:kern w:val="2"/>
                <w:szCs w:val="24"/>
                <w:shd w:val="clear" w:color="auto" w:fill="FFFFFF"/>
              </w:rPr>
              <w:t>Moody’s</w:t>
            </w:r>
            <w:proofErr w:type="spellEnd"/>
            <w:r w:rsidRPr="00C9553C">
              <w:rPr>
                <w:rFonts w:asciiTheme="minorHAnsi" w:hAnsiTheme="minorHAnsi" w:cstheme="minorHAnsi"/>
                <w:color w:val="000000"/>
                <w:kern w:val="2"/>
                <w:szCs w:val="24"/>
                <w:shd w:val="clear" w:color="auto" w:fill="FFFFFF"/>
              </w:rPr>
              <w:t xml:space="preserve"> – „A3“ arba lygiavertį; reitingą turi atitikti bankas arba draudimo bendrovė, kuri išdavė užtikrinimą, arba bendrovių grupė, kuriai jie priklauso; arba (c) pervestas į UAB „Kauno vandenys“ (įmonės kodas 132751369) sąskaitą Nr. LT447044060003089823 AB SEB banke. </w:t>
            </w:r>
          </w:p>
          <w:p w14:paraId="0CCEBB37"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8.2.4. Sutarties įvykdymo užtikrinimas turi būti surašytas lietuvių arba anglų kalba (ir išverstas į lietuvių kalbą); </w:t>
            </w:r>
          </w:p>
          <w:p w14:paraId="71F0DEA8" w14:textId="3032697E"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8.2.5. Sutarties įvykdymo užtikrinimas įsigalioja banko garantijos arba draudimo bendrovės laidavimo rašto teikiamo užtikrinimo išdavimo dieną arba jame nurodytą vėlesnę dieną, tačiau ne vėliau, kaip jo pateikimo Pirkėjui dieną ir galioja ne trumpiau negu </w:t>
            </w:r>
            <w:r w:rsidR="003D6D1B" w:rsidRPr="00C9553C">
              <w:rPr>
                <w:rFonts w:asciiTheme="minorHAnsi" w:hAnsiTheme="minorHAnsi" w:cstheme="minorHAnsi"/>
                <w:color w:val="000000"/>
                <w:kern w:val="2"/>
                <w:szCs w:val="24"/>
                <w:shd w:val="clear" w:color="auto" w:fill="FFFFFF"/>
              </w:rPr>
              <w:t>galioja</w:t>
            </w:r>
            <w:r w:rsidRPr="00C9553C">
              <w:rPr>
                <w:rFonts w:asciiTheme="minorHAnsi" w:hAnsiTheme="minorHAnsi" w:cstheme="minorHAnsi"/>
                <w:color w:val="000000"/>
                <w:kern w:val="2"/>
                <w:szCs w:val="24"/>
                <w:shd w:val="clear" w:color="auto" w:fill="FFFFFF"/>
              </w:rPr>
              <w:t xml:space="preserve"> Sutartis. Pratęsus Sutartį pratęsiamas ir Sutarties įvykdymo užtikrinimas. </w:t>
            </w:r>
          </w:p>
          <w:p w14:paraId="409ABD48"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8.2.6. Sutarties įvykdymo užtikrinimas pateikiamas ta pačia valiuta, kokia atliekami mokėjimai. Pirkėjo sutikimu gali būti pateikiami keli daliniai Sutarties įvykdymo užtikrinimai, kurių bendra suma yra ne mažesnė, nei reikalaujama. Tiekėjo sutartinių įsipareigojimų neįvykdymo atveju Tiekėjas turi teisę nurodyti Pirkėjui, pagal kurį dalinį Sutarties įvykdymo užtikrinimą Pirkėjas turėtų pateikti reikalavimą pirmiausiai, bet tai neriboja Pirkėjo teisės pateikti reikalavimus pagal kitus dalinius Sutarties įvykdymo </w:t>
            </w:r>
            <w:proofErr w:type="spellStart"/>
            <w:r w:rsidRPr="00C9553C">
              <w:rPr>
                <w:rFonts w:asciiTheme="minorHAnsi" w:hAnsiTheme="minorHAnsi" w:cstheme="minorHAnsi"/>
                <w:color w:val="000000"/>
                <w:kern w:val="2"/>
                <w:szCs w:val="24"/>
                <w:shd w:val="clear" w:color="auto" w:fill="FFFFFF"/>
              </w:rPr>
              <w:t>užtikrinimus</w:t>
            </w:r>
            <w:proofErr w:type="spellEnd"/>
            <w:r w:rsidRPr="00C9553C">
              <w:rPr>
                <w:rFonts w:asciiTheme="minorHAnsi" w:hAnsiTheme="minorHAnsi" w:cstheme="minorHAnsi"/>
                <w:color w:val="000000"/>
                <w:kern w:val="2"/>
                <w:szCs w:val="24"/>
                <w:shd w:val="clear" w:color="auto" w:fill="FFFFFF"/>
              </w:rPr>
              <w:t xml:space="preserve">. </w:t>
            </w:r>
          </w:p>
          <w:p w14:paraId="0B5C3C84"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8.2.7. Reikalaujama pagal Sutarties įvykdymo užtikrinimą suma turi būti išmokama ne vėliau nei per 10 (dešimt) darbo dienų po Pirkėjo mokėjimo reikalavimo pateikimo garantui arba draudikui. </w:t>
            </w:r>
          </w:p>
          <w:p w14:paraId="6C8A40C2"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8.2.8. Jeigu likus 30 dienų iki Sutarties įvykdymo užtikrinimo galiojimo pabaigos paaiškėja, kad Sutarties įvykdymo užtikrinime nurodytas jo galiojimo terminas yra trumpesnis nei reikalaujama, Tiekėjas privalo pratęsti Sutarties įvykdymo užtikrinimo galiojimą ir </w:t>
            </w:r>
            <w:r w:rsidRPr="00C9553C">
              <w:rPr>
                <w:rFonts w:asciiTheme="minorHAnsi" w:hAnsiTheme="minorHAnsi" w:cstheme="minorHAnsi"/>
                <w:color w:val="000000"/>
                <w:kern w:val="2"/>
                <w:szCs w:val="24"/>
                <w:shd w:val="clear" w:color="auto" w:fill="FFFFFF"/>
              </w:rPr>
              <w:lastRenderedPageBreak/>
              <w:t xml:space="preserve">pateikti Pirkėjui tai patvirtinantį dokumentą ne vėliau negu likus 14 dienų iki Sutarties įvykdymo užtikrinimo galiojimo pabaigos; </w:t>
            </w:r>
          </w:p>
          <w:p w14:paraId="0EE34425"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8.2.9. Jeigu Pirkėjas laiku negauna Sutarties įvykdymo užtikrinimo pratęsimą patvirtinančio dokumento, Pirkėjas turi teisę pareikalauti sumokėti visą Sutarties įvykdymo užtikrinimo sumą, kad ją pasiliktų kaip Tiekėjo sutartinių įsipareigojimų įvykdymo užtikrinimą (užstatą) ir ja pasinaudotų, jeigu Tiekėjas tinkamai nevykdo savo sutartinių įsipareigojimų. Tuo tikslu Sutarties įvykdymo užtikrinime turi būti numatytas garanto arba draudiko besąlyginis įsipareigojimas sumokėti Pirkėjui jo mokėjimo reikalavime nurodytą sumą, jeigu likus 30 dienų iki Sutarties įvykdymo užtikrinimo galiojimo pabaigos nėra sudarytas Prekių perdavimo-priėmimo aktas, Tiekėjas nepratęsė Sutarties įvykdymo užtikrinimo galiojimo termino ir (arba) nepateikė Pirkėjui tą patvirtinančio dokumento likus 14 dienų iki Sutarties įvykdymo užtikrinimo galiojimo pabaigos; </w:t>
            </w:r>
          </w:p>
          <w:p w14:paraId="3FBA080C" w14:textId="77777777" w:rsidR="006B7948" w:rsidRPr="00C9553C" w:rsidRDefault="006B7948" w:rsidP="003D18D4">
            <w:pPr>
              <w:spacing w:before="120" w:after="120"/>
              <w:jc w:val="both"/>
              <w:rPr>
                <w:rFonts w:asciiTheme="minorHAnsi" w:hAnsiTheme="minorHAnsi" w:cstheme="minorHAnsi"/>
                <w:color w:val="000000"/>
                <w:kern w:val="2"/>
                <w:szCs w:val="24"/>
                <w:shd w:val="clear" w:color="auto" w:fill="FFFFFF"/>
              </w:rPr>
            </w:pPr>
            <w:r w:rsidRPr="00C9553C">
              <w:rPr>
                <w:rFonts w:asciiTheme="minorHAnsi" w:hAnsiTheme="minorHAnsi" w:cstheme="minorHAnsi"/>
                <w:color w:val="000000"/>
                <w:kern w:val="2"/>
                <w:szCs w:val="24"/>
                <w:shd w:val="clear" w:color="auto" w:fill="FFFFFF"/>
              </w:rPr>
              <w:t xml:space="preserve">8.2.10. Sutarties įvykdymo užtikrinime turi būti numatytas garanto arba draudiko besąlyginis įsipareigojimas sumokėti Pirkėjui jo mokėjimo reikalavime nurodytą sumą tiek kompensuoti Pirkėjo jau patirtoms išlaidoms dėl Tiekėjo pažeidimų, tiek apmokėti realioms būsimoms Pirkėjo išlaidoms. </w:t>
            </w:r>
          </w:p>
          <w:p w14:paraId="031E7F44" w14:textId="5ED38E92" w:rsidR="006B7948" w:rsidRPr="00C9553C" w:rsidRDefault="006B7948" w:rsidP="003D18D4">
            <w:pPr>
              <w:spacing w:before="120" w:after="120"/>
              <w:jc w:val="both"/>
              <w:rPr>
                <w:rFonts w:asciiTheme="minorHAnsi" w:hAnsiTheme="minorHAnsi" w:cstheme="minorHAnsi"/>
                <w:kern w:val="2"/>
                <w:szCs w:val="24"/>
              </w:rPr>
            </w:pPr>
            <w:r w:rsidRPr="00C9553C">
              <w:rPr>
                <w:rFonts w:asciiTheme="minorHAnsi" w:hAnsiTheme="minorHAnsi" w:cstheme="minorHAnsi"/>
                <w:color w:val="000000"/>
                <w:kern w:val="2"/>
                <w:szCs w:val="24"/>
                <w:shd w:val="clear" w:color="auto" w:fill="FFFFFF"/>
              </w:rPr>
              <w:t>8.2.11. Sutarties įvykdymo užtikrinimo suma gali būti mažinama tik garanto ar draudiko išmokėtomis sumomis.</w:t>
            </w:r>
          </w:p>
        </w:tc>
      </w:tr>
      <w:tr w:rsidR="006B7948" w:rsidRPr="00C9553C" w14:paraId="3EE8B150" w14:textId="77777777">
        <w:trPr>
          <w:trHeight w:val="300"/>
        </w:trPr>
        <w:tc>
          <w:tcPr>
            <w:tcW w:w="9535" w:type="dxa"/>
            <w:gridSpan w:val="4"/>
          </w:tcPr>
          <w:p w14:paraId="11F6AA1C" w14:textId="77777777" w:rsidR="006B7948" w:rsidRPr="00C9553C" w:rsidRDefault="006B7948" w:rsidP="003D18D4">
            <w:pPr>
              <w:spacing w:before="120" w:after="120"/>
              <w:ind w:firstLine="720"/>
              <w:jc w:val="center"/>
              <w:rPr>
                <w:rFonts w:asciiTheme="minorHAnsi" w:hAnsiTheme="minorHAnsi" w:cstheme="minorHAnsi"/>
                <w:b/>
                <w:bCs/>
                <w:kern w:val="2"/>
                <w:szCs w:val="24"/>
              </w:rPr>
            </w:pPr>
            <w:r w:rsidRPr="00C9553C">
              <w:rPr>
                <w:rFonts w:asciiTheme="minorHAnsi" w:hAnsiTheme="minorHAnsi" w:cstheme="minorHAnsi"/>
                <w:b/>
                <w:bCs/>
                <w:kern w:val="2"/>
                <w:szCs w:val="24"/>
              </w:rPr>
              <w:lastRenderedPageBreak/>
              <w:t>9. ŠALIŲ ATSAKOMYBĖ</w:t>
            </w:r>
            <w:r w:rsidRPr="00C9553C">
              <w:rPr>
                <w:rFonts w:asciiTheme="minorHAnsi" w:hAnsiTheme="minorHAnsi" w:cstheme="minorHAnsi"/>
                <w:b/>
                <w:bCs/>
                <w:kern w:val="2"/>
                <w:szCs w:val="24"/>
              </w:rPr>
              <w:tab/>
            </w:r>
          </w:p>
        </w:tc>
      </w:tr>
      <w:tr w:rsidR="006B7948" w:rsidRPr="00C9553C" w14:paraId="7476CD9F" w14:textId="77777777">
        <w:trPr>
          <w:trHeight w:val="300"/>
        </w:trPr>
        <w:tc>
          <w:tcPr>
            <w:tcW w:w="2704" w:type="dxa"/>
            <w:gridSpan w:val="2"/>
          </w:tcPr>
          <w:p w14:paraId="7FE72C4A"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9.1. Pirkėjui taikomos netesybos už mokėjimų pagal Sutartį vėlavimą</w:t>
            </w:r>
          </w:p>
        </w:tc>
        <w:tc>
          <w:tcPr>
            <w:tcW w:w="6831" w:type="dxa"/>
            <w:gridSpan w:val="2"/>
          </w:tcPr>
          <w:p w14:paraId="46137B87" w14:textId="2232E517" w:rsidR="006B7948" w:rsidRPr="00C9553C" w:rsidRDefault="006B7948" w:rsidP="003D18D4">
            <w:pPr>
              <w:spacing w:before="120" w:after="120"/>
              <w:jc w:val="both"/>
              <w:rPr>
                <w:rFonts w:asciiTheme="minorHAnsi" w:hAnsiTheme="minorHAnsi" w:cstheme="minorHAnsi"/>
                <w:color w:val="000000"/>
                <w:kern w:val="2"/>
                <w:szCs w:val="24"/>
              </w:rPr>
            </w:pPr>
            <w:r w:rsidRPr="00C9553C">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C9553C">
              <w:rPr>
                <w:rFonts w:asciiTheme="minorHAnsi" w:hAnsiTheme="minorHAnsi" w:cstheme="minorHAnsi"/>
                <w:kern w:val="2"/>
                <w:szCs w:val="24"/>
              </w:rPr>
              <w:t xml:space="preserve">Pirkėjui 0,1 (vienos dešimtosios) procento dydžio delspinigius nuo neapmokėtos sumos be PVM už kiekvieną </w:t>
            </w:r>
            <w:r w:rsidRPr="00C9553C">
              <w:rPr>
                <w:rFonts w:asciiTheme="minorHAnsi" w:hAnsiTheme="minorHAnsi" w:cstheme="minorHAnsi"/>
                <w:color w:val="000000"/>
                <w:kern w:val="2"/>
                <w:szCs w:val="24"/>
              </w:rPr>
              <w:t>vėlavimo dieną.</w:t>
            </w:r>
          </w:p>
        </w:tc>
      </w:tr>
      <w:tr w:rsidR="006B7948" w:rsidRPr="00C9553C" w14:paraId="30B33F12" w14:textId="77777777">
        <w:trPr>
          <w:trHeight w:val="300"/>
        </w:trPr>
        <w:tc>
          <w:tcPr>
            <w:tcW w:w="2704" w:type="dxa"/>
            <w:gridSpan w:val="2"/>
          </w:tcPr>
          <w:p w14:paraId="0CBB35F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9.2. Tiekėjui taikomos netesybos</w:t>
            </w:r>
          </w:p>
        </w:tc>
        <w:tc>
          <w:tcPr>
            <w:tcW w:w="6831" w:type="dxa"/>
            <w:gridSpan w:val="2"/>
          </w:tcPr>
          <w:p w14:paraId="33B2C6F1" w14:textId="623DEE25" w:rsidR="006B7948" w:rsidRPr="00C9553C" w:rsidRDefault="006B7948" w:rsidP="003D18D4">
            <w:pPr>
              <w:spacing w:before="120" w:after="120"/>
              <w:jc w:val="both"/>
              <w:rPr>
                <w:rFonts w:asciiTheme="minorHAnsi" w:hAnsiTheme="minorHAnsi" w:cstheme="minorHAnsi"/>
                <w:color w:val="000000"/>
                <w:kern w:val="2"/>
                <w:szCs w:val="24"/>
              </w:rPr>
            </w:pPr>
            <w:r w:rsidRPr="00C9553C">
              <w:rPr>
                <w:rFonts w:asciiTheme="minorHAnsi" w:hAnsiTheme="minorHAnsi" w:cstheme="minorHAnsi"/>
                <w:color w:val="000000"/>
                <w:kern w:val="2"/>
                <w:szCs w:val="24"/>
              </w:rPr>
              <w:t xml:space="preserve">9.2.1. Jeigu Tiekėjas vėluoja </w:t>
            </w:r>
            <w:r w:rsidR="00A723D8" w:rsidRPr="00C9553C">
              <w:rPr>
                <w:rFonts w:asciiTheme="minorHAnsi" w:hAnsiTheme="minorHAnsi" w:cstheme="minorHAnsi"/>
                <w:color w:val="000000"/>
                <w:kern w:val="2"/>
                <w:szCs w:val="24"/>
              </w:rPr>
              <w:t>pristatyti Prekes ar atlikti Darbus</w:t>
            </w:r>
            <w:r w:rsidRPr="00C9553C">
              <w:rPr>
                <w:rFonts w:asciiTheme="minorHAnsi" w:hAnsiTheme="minorHAnsi" w:cstheme="minorHAnsi"/>
                <w:color w:val="000000"/>
                <w:kern w:val="2"/>
                <w:szCs w:val="24"/>
              </w:rPr>
              <w:t xml:space="preserve"> ar ištaisyti jų trūkumus arba nevykdo kitų sutartinių įsipareigojimų, Pirkėjas nuo kitos nei nustatytas terminas dienos Tiekėjui skaičiuoja </w:t>
            </w:r>
            <w:r w:rsidR="003D18D4" w:rsidRPr="00C9553C">
              <w:rPr>
                <w:rFonts w:asciiTheme="minorHAnsi" w:hAnsiTheme="minorHAnsi" w:cstheme="minorHAnsi"/>
                <w:b/>
                <w:bCs/>
                <w:color w:val="000000"/>
                <w:kern w:val="2"/>
                <w:szCs w:val="24"/>
              </w:rPr>
              <w:t>1</w:t>
            </w:r>
            <w:r w:rsidRPr="00C9553C">
              <w:rPr>
                <w:rFonts w:asciiTheme="minorHAnsi" w:hAnsiTheme="minorHAnsi" w:cstheme="minorHAnsi"/>
                <w:b/>
                <w:color w:val="000000"/>
                <w:kern w:val="2"/>
                <w:szCs w:val="24"/>
              </w:rPr>
              <w:t>00,00 (</w:t>
            </w:r>
            <w:r w:rsidR="003D18D4" w:rsidRPr="00C9553C">
              <w:rPr>
                <w:rFonts w:asciiTheme="minorHAnsi" w:hAnsiTheme="minorHAnsi" w:cstheme="minorHAnsi"/>
                <w:b/>
                <w:color w:val="000000"/>
                <w:kern w:val="2"/>
                <w:szCs w:val="24"/>
              </w:rPr>
              <w:t>vieno šimto</w:t>
            </w:r>
            <w:r w:rsidRPr="00C9553C">
              <w:rPr>
                <w:rFonts w:asciiTheme="minorHAnsi" w:hAnsiTheme="minorHAnsi" w:cstheme="minorHAnsi"/>
                <w:b/>
                <w:color w:val="000000"/>
                <w:kern w:val="2"/>
                <w:szCs w:val="24"/>
              </w:rPr>
              <w:t>)</w:t>
            </w:r>
            <w:r w:rsidRPr="00C9553C">
              <w:rPr>
                <w:rFonts w:asciiTheme="minorHAnsi" w:hAnsiTheme="minorHAnsi" w:cstheme="minorHAnsi"/>
                <w:color w:val="000000"/>
                <w:kern w:val="2"/>
                <w:szCs w:val="24"/>
              </w:rPr>
              <w:t xml:space="preserve"> </w:t>
            </w:r>
            <w:proofErr w:type="spellStart"/>
            <w:r w:rsidRPr="00C9553C">
              <w:rPr>
                <w:rFonts w:asciiTheme="minorHAnsi" w:hAnsiTheme="minorHAnsi" w:cstheme="minorHAnsi"/>
                <w:color w:val="000000"/>
                <w:kern w:val="2"/>
                <w:szCs w:val="24"/>
              </w:rPr>
              <w:t>Eur</w:t>
            </w:r>
            <w:proofErr w:type="spellEnd"/>
            <w:r w:rsidRPr="00C9553C">
              <w:rPr>
                <w:rFonts w:asciiTheme="minorHAnsi" w:hAnsiTheme="minorHAnsi" w:cstheme="minorHAnsi"/>
                <w:color w:val="000000"/>
                <w:kern w:val="2"/>
                <w:szCs w:val="24"/>
              </w:rPr>
              <w:t xml:space="preserve"> dydžio baudą už kiekvieną uždelstą dieną nuo laiku neperduotų Prekių ar Prekių, turinčių trūkumų, kainos be PVM.</w:t>
            </w:r>
          </w:p>
          <w:p w14:paraId="7907862C" w14:textId="6C86DBF2" w:rsidR="006B7948" w:rsidRPr="00C9553C" w:rsidRDefault="006B7948" w:rsidP="003D18D4">
            <w:pPr>
              <w:spacing w:before="120" w:after="120"/>
              <w:jc w:val="both"/>
              <w:rPr>
                <w:rFonts w:asciiTheme="minorHAnsi" w:hAnsiTheme="minorHAnsi" w:cstheme="minorHAnsi"/>
                <w:b/>
                <w:bCs/>
                <w:kern w:val="2"/>
                <w:szCs w:val="24"/>
              </w:rPr>
            </w:pPr>
            <w:r w:rsidRPr="00C9553C">
              <w:rPr>
                <w:rFonts w:asciiTheme="minorHAnsi" w:hAnsiTheme="minorHAnsi" w:cstheme="minorHAnsi"/>
                <w:color w:val="000000"/>
                <w:kern w:val="2"/>
                <w:szCs w:val="24"/>
              </w:rPr>
              <w:t>9.2.2. Tiekėjas privalo sumokėti Pirkėjui netesybas per 30 (trisdešimt) dienų nuo Pirkėjo pareikalavimo.</w:t>
            </w:r>
          </w:p>
        </w:tc>
      </w:tr>
      <w:tr w:rsidR="006B7948" w:rsidRPr="00C9553C" w14:paraId="6C7F8BB5" w14:textId="77777777">
        <w:trPr>
          <w:trHeight w:val="300"/>
        </w:trPr>
        <w:tc>
          <w:tcPr>
            <w:tcW w:w="2704" w:type="dxa"/>
            <w:gridSpan w:val="2"/>
          </w:tcPr>
          <w:p w14:paraId="67875D65"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lastRenderedPageBreak/>
              <w:t>9.3. Tiekėjui / Pirkėjui taikoma bauda nutraukus Sutartį dėl esminio Sutarties pažeidimo</w:t>
            </w:r>
          </w:p>
        </w:tc>
        <w:tc>
          <w:tcPr>
            <w:tcW w:w="6831" w:type="dxa"/>
            <w:gridSpan w:val="2"/>
          </w:tcPr>
          <w:p w14:paraId="2DEDC2CA" w14:textId="0F792E78" w:rsidR="006B7948" w:rsidRPr="00C9553C" w:rsidRDefault="006B7948" w:rsidP="003D18D4">
            <w:pPr>
              <w:spacing w:before="120" w:after="120"/>
              <w:jc w:val="both"/>
              <w:rPr>
                <w:rFonts w:asciiTheme="minorHAnsi" w:hAnsiTheme="minorHAnsi" w:cstheme="minorHAnsi"/>
                <w:kern w:val="2"/>
                <w:szCs w:val="24"/>
              </w:rPr>
            </w:pPr>
            <w:r w:rsidRPr="00C9553C">
              <w:rPr>
                <w:rFonts w:asciiTheme="minorHAnsi" w:hAnsiTheme="minorHAnsi" w:cstheme="minorHAnsi"/>
                <w:kern w:val="2"/>
                <w:szCs w:val="24"/>
              </w:rPr>
              <w:t xml:space="preserve">Nutraukus Sutartį dėl esminio Sutarties pažeidimo, mokama 5 000,00 (penkių tūkstančių) </w:t>
            </w:r>
            <w:proofErr w:type="spellStart"/>
            <w:r w:rsidRPr="00C9553C">
              <w:rPr>
                <w:rFonts w:asciiTheme="minorHAnsi" w:hAnsiTheme="minorHAnsi" w:cstheme="minorHAnsi"/>
                <w:kern w:val="2"/>
                <w:szCs w:val="24"/>
              </w:rPr>
              <w:t>Eur</w:t>
            </w:r>
            <w:proofErr w:type="spellEnd"/>
            <w:r w:rsidRPr="00C9553C">
              <w:rPr>
                <w:rFonts w:asciiTheme="minorHAnsi" w:hAnsiTheme="minorHAnsi" w:cstheme="minorHAnsi"/>
                <w:kern w:val="2"/>
                <w:szCs w:val="24"/>
              </w:rPr>
              <w:t xml:space="preserve"> dydžio bauda.</w:t>
            </w:r>
          </w:p>
          <w:p w14:paraId="187F7386" w14:textId="65B6B940" w:rsidR="006B7948" w:rsidRPr="00C9553C" w:rsidRDefault="006B7948" w:rsidP="003D18D4">
            <w:pPr>
              <w:spacing w:before="120" w:after="120"/>
              <w:jc w:val="both"/>
              <w:rPr>
                <w:rFonts w:asciiTheme="minorHAnsi" w:hAnsiTheme="minorHAnsi" w:cstheme="minorHAnsi"/>
                <w:kern w:val="2"/>
                <w:szCs w:val="24"/>
              </w:rPr>
            </w:pPr>
          </w:p>
        </w:tc>
      </w:tr>
      <w:tr w:rsidR="006B7948" w:rsidRPr="00C9553C" w14:paraId="564B5C28" w14:textId="77777777">
        <w:trPr>
          <w:trHeight w:val="300"/>
        </w:trPr>
        <w:tc>
          <w:tcPr>
            <w:tcW w:w="2704" w:type="dxa"/>
            <w:gridSpan w:val="2"/>
          </w:tcPr>
          <w:p w14:paraId="741F8926"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6B7948" w:rsidRPr="00C9553C" w:rsidRDefault="006B7948" w:rsidP="003D18D4">
            <w:pPr>
              <w:spacing w:before="120" w:after="120"/>
              <w:rPr>
                <w:rFonts w:asciiTheme="minorHAnsi" w:hAnsiTheme="minorHAnsi" w:cstheme="minorHAnsi"/>
                <w:color w:val="000000"/>
                <w:kern w:val="2"/>
                <w:szCs w:val="24"/>
              </w:rPr>
            </w:pPr>
            <w:r w:rsidRPr="00C9553C">
              <w:rPr>
                <w:rFonts w:asciiTheme="minorHAnsi" w:hAnsiTheme="minorHAnsi" w:cstheme="minorHAnsi"/>
                <w:color w:val="000000"/>
                <w:kern w:val="2"/>
                <w:szCs w:val="24"/>
              </w:rPr>
              <w:t>Netaikoma</w:t>
            </w:r>
          </w:p>
          <w:p w14:paraId="62C3DE21" w14:textId="77777777" w:rsidR="006B7948" w:rsidRPr="00C9553C" w:rsidRDefault="006B7948" w:rsidP="003D18D4">
            <w:pPr>
              <w:spacing w:before="120" w:after="120"/>
              <w:rPr>
                <w:rFonts w:asciiTheme="minorHAnsi" w:hAnsiTheme="minorHAnsi" w:cstheme="minorHAnsi"/>
                <w:kern w:val="2"/>
                <w:szCs w:val="24"/>
              </w:rPr>
            </w:pPr>
          </w:p>
          <w:p w14:paraId="26B058CC" w14:textId="77777777" w:rsidR="006B7948" w:rsidRPr="00C9553C" w:rsidRDefault="006B7948" w:rsidP="003D18D4">
            <w:pPr>
              <w:spacing w:before="120" w:after="120"/>
              <w:rPr>
                <w:rFonts w:asciiTheme="minorHAnsi" w:hAnsiTheme="minorHAnsi" w:cstheme="minorHAnsi"/>
                <w:kern w:val="2"/>
                <w:szCs w:val="24"/>
              </w:rPr>
            </w:pPr>
          </w:p>
        </w:tc>
      </w:tr>
      <w:tr w:rsidR="006B7948" w:rsidRPr="00C9553C" w14:paraId="135FBF19" w14:textId="77777777">
        <w:trPr>
          <w:trHeight w:val="300"/>
        </w:trPr>
        <w:tc>
          <w:tcPr>
            <w:tcW w:w="2704" w:type="dxa"/>
            <w:gridSpan w:val="2"/>
          </w:tcPr>
          <w:p w14:paraId="241B406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9.5. Tiekėjui taikomos baudos dėl aplinkosauginių ir (arba) socialinių kriterijų nesilaikymo</w:t>
            </w:r>
          </w:p>
        </w:tc>
        <w:tc>
          <w:tcPr>
            <w:tcW w:w="6831" w:type="dxa"/>
            <w:gridSpan w:val="2"/>
          </w:tcPr>
          <w:p w14:paraId="67A81BAF" w14:textId="59003AEE"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 xml:space="preserve">50,00 (penkiasdešimties) </w:t>
            </w:r>
            <w:proofErr w:type="spellStart"/>
            <w:r w:rsidRPr="00C9553C">
              <w:rPr>
                <w:rFonts w:asciiTheme="minorHAnsi" w:hAnsiTheme="minorHAnsi" w:cstheme="minorHAnsi"/>
                <w:kern w:val="2"/>
                <w:szCs w:val="24"/>
              </w:rPr>
              <w:t>Eur</w:t>
            </w:r>
            <w:proofErr w:type="spellEnd"/>
            <w:r w:rsidRPr="00C9553C">
              <w:rPr>
                <w:rFonts w:asciiTheme="minorHAnsi" w:hAnsiTheme="minorHAnsi" w:cstheme="minorHAnsi"/>
                <w:kern w:val="2"/>
                <w:szCs w:val="24"/>
              </w:rPr>
              <w:t xml:space="preserve"> bauda </w:t>
            </w:r>
          </w:p>
          <w:p w14:paraId="08E9FB70" w14:textId="2EC6A96B" w:rsidR="006B7948" w:rsidRPr="00C9553C" w:rsidRDefault="006B7948" w:rsidP="003D18D4">
            <w:pPr>
              <w:spacing w:before="120" w:after="120"/>
              <w:rPr>
                <w:rFonts w:asciiTheme="minorHAnsi" w:hAnsiTheme="minorHAnsi" w:cstheme="minorHAnsi"/>
                <w:color w:val="4472C4"/>
                <w:kern w:val="2"/>
                <w:szCs w:val="24"/>
              </w:rPr>
            </w:pPr>
          </w:p>
        </w:tc>
      </w:tr>
      <w:tr w:rsidR="006B7948" w:rsidRPr="00C9553C" w14:paraId="410DF044" w14:textId="77777777">
        <w:trPr>
          <w:trHeight w:val="300"/>
        </w:trPr>
        <w:tc>
          <w:tcPr>
            <w:tcW w:w="2704" w:type="dxa"/>
            <w:gridSpan w:val="2"/>
          </w:tcPr>
          <w:p w14:paraId="5B32D98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9.6. Tiekėjui / Pirkėjui taikoma bauda dėl konfidencialumo reikalavimų nesilaikymo</w:t>
            </w:r>
          </w:p>
        </w:tc>
        <w:tc>
          <w:tcPr>
            <w:tcW w:w="6831" w:type="dxa"/>
            <w:gridSpan w:val="2"/>
          </w:tcPr>
          <w:p w14:paraId="48CFF9C4"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6DADB95B" w14:textId="77777777" w:rsidR="006B7948" w:rsidRPr="00C9553C" w:rsidRDefault="006B7948" w:rsidP="003D18D4">
            <w:pPr>
              <w:spacing w:before="120" w:after="120"/>
              <w:rPr>
                <w:rFonts w:asciiTheme="minorHAnsi" w:hAnsiTheme="minorHAnsi" w:cstheme="minorHAnsi"/>
                <w:color w:val="4472C4"/>
                <w:kern w:val="2"/>
                <w:szCs w:val="24"/>
              </w:rPr>
            </w:pPr>
          </w:p>
          <w:p w14:paraId="322B454A" w14:textId="0BDE9B37" w:rsidR="006B7948" w:rsidRPr="00C9553C" w:rsidRDefault="006B7948" w:rsidP="003D18D4">
            <w:pPr>
              <w:spacing w:before="120" w:after="120"/>
              <w:rPr>
                <w:rFonts w:asciiTheme="minorHAnsi" w:hAnsiTheme="minorHAnsi" w:cstheme="minorHAnsi"/>
                <w:color w:val="4472C4"/>
                <w:kern w:val="2"/>
                <w:szCs w:val="24"/>
              </w:rPr>
            </w:pPr>
          </w:p>
        </w:tc>
      </w:tr>
      <w:tr w:rsidR="006B7948" w:rsidRPr="00C9553C" w14:paraId="2EDA0580" w14:textId="77777777">
        <w:trPr>
          <w:trHeight w:val="300"/>
        </w:trPr>
        <w:tc>
          <w:tcPr>
            <w:tcW w:w="2704" w:type="dxa"/>
            <w:gridSpan w:val="2"/>
          </w:tcPr>
          <w:p w14:paraId="4EC72603"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 xml:space="preserve">9.7. Tiekėjui taikomos netesybos dėl pirkimo dokumentuose nustatytų kokybinių kriterijų </w:t>
            </w:r>
            <w:proofErr w:type="spellStart"/>
            <w:r w:rsidRPr="00C9553C">
              <w:rPr>
                <w:rFonts w:asciiTheme="minorHAnsi" w:hAnsiTheme="minorHAnsi" w:cstheme="minorHAnsi"/>
                <w:b/>
                <w:bCs/>
                <w:kern w:val="2"/>
                <w:szCs w:val="24"/>
              </w:rPr>
              <w:t>nepasiekimo</w:t>
            </w:r>
            <w:proofErr w:type="spellEnd"/>
            <w:r w:rsidRPr="00C9553C">
              <w:rPr>
                <w:rFonts w:asciiTheme="minorHAnsi" w:hAnsiTheme="minorHAnsi" w:cstheme="minorHAnsi"/>
                <w:b/>
                <w:bCs/>
                <w:kern w:val="2"/>
                <w:szCs w:val="24"/>
              </w:rPr>
              <w:t xml:space="preserve"> Sutarties vykdymo metu</w:t>
            </w:r>
          </w:p>
        </w:tc>
        <w:tc>
          <w:tcPr>
            <w:tcW w:w="6831" w:type="dxa"/>
            <w:gridSpan w:val="2"/>
          </w:tcPr>
          <w:p w14:paraId="32D19F53" w14:textId="57D1C534" w:rsidR="006B7948" w:rsidRPr="00C9553C" w:rsidRDefault="009940B2" w:rsidP="003D18D4">
            <w:pPr>
              <w:spacing w:before="120" w:after="120"/>
              <w:jc w:val="both"/>
              <w:rPr>
                <w:rFonts w:asciiTheme="minorHAnsi" w:hAnsiTheme="minorHAnsi" w:cstheme="minorHAnsi"/>
                <w:color w:val="4472C4"/>
                <w:kern w:val="2"/>
                <w:szCs w:val="24"/>
              </w:rPr>
            </w:pPr>
            <w:r w:rsidRPr="00C9553C">
              <w:rPr>
                <w:rFonts w:asciiTheme="minorHAnsi" w:hAnsiTheme="minorHAnsi" w:cstheme="minorHAnsi"/>
                <w:kern w:val="2"/>
                <w:szCs w:val="24"/>
              </w:rPr>
              <w:t>Netaikoma</w:t>
            </w:r>
          </w:p>
        </w:tc>
      </w:tr>
      <w:tr w:rsidR="006B7948" w:rsidRPr="00C9553C" w14:paraId="5D59CB2B" w14:textId="77777777">
        <w:trPr>
          <w:trHeight w:val="300"/>
        </w:trPr>
        <w:tc>
          <w:tcPr>
            <w:tcW w:w="2704" w:type="dxa"/>
            <w:gridSpan w:val="2"/>
          </w:tcPr>
          <w:p w14:paraId="7D11CAE0"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9.8. Tiekėjui taikomos netesybos dėl Sutarties įvykdymo užtikrinimo nepratęsimo</w:t>
            </w:r>
          </w:p>
        </w:tc>
        <w:tc>
          <w:tcPr>
            <w:tcW w:w="6831" w:type="dxa"/>
            <w:gridSpan w:val="2"/>
          </w:tcPr>
          <w:p w14:paraId="2EA0E93D"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6E20985B" w14:textId="77777777" w:rsidR="006B7948" w:rsidRPr="00C9553C" w:rsidRDefault="006B7948" w:rsidP="003D18D4">
            <w:pPr>
              <w:spacing w:before="120" w:after="120"/>
              <w:rPr>
                <w:rFonts w:asciiTheme="minorHAnsi" w:hAnsiTheme="minorHAnsi" w:cstheme="minorHAnsi"/>
                <w:color w:val="4472C4"/>
                <w:kern w:val="2"/>
                <w:szCs w:val="24"/>
              </w:rPr>
            </w:pPr>
          </w:p>
          <w:p w14:paraId="00D3EDE3" w14:textId="5E0C816D" w:rsidR="006B7948" w:rsidRPr="00C9553C" w:rsidRDefault="006B7948" w:rsidP="003D18D4">
            <w:pPr>
              <w:spacing w:before="120" w:after="120"/>
              <w:rPr>
                <w:rFonts w:asciiTheme="minorHAnsi" w:hAnsiTheme="minorHAnsi" w:cstheme="minorHAnsi"/>
                <w:color w:val="4472C4"/>
                <w:kern w:val="2"/>
                <w:szCs w:val="24"/>
              </w:rPr>
            </w:pPr>
          </w:p>
        </w:tc>
      </w:tr>
      <w:tr w:rsidR="006B7948" w:rsidRPr="00C9553C" w14:paraId="5A9144E8" w14:textId="77777777">
        <w:trPr>
          <w:trHeight w:val="300"/>
        </w:trPr>
        <w:tc>
          <w:tcPr>
            <w:tcW w:w="2704" w:type="dxa"/>
            <w:gridSpan w:val="2"/>
          </w:tcPr>
          <w:p w14:paraId="58D4292E" w14:textId="77777777" w:rsidR="006B7948" w:rsidRPr="00C9553C" w:rsidRDefault="006B7948" w:rsidP="003D18D4">
            <w:pPr>
              <w:spacing w:before="120" w:after="120"/>
              <w:rPr>
                <w:rFonts w:asciiTheme="minorHAnsi" w:hAnsiTheme="minorHAnsi" w:cstheme="minorHAnsi"/>
                <w:b/>
                <w:bCs/>
                <w:kern w:val="2"/>
                <w:szCs w:val="24"/>
                <w:lang w:val="en-US"/>
              </w:rPr>
            </w:pPr>
            <w:r w:rsidRPr="00C9553C">
              <w:rPr>
                <w:rFonts w:asciiTheme="minorHAnsi" w:hAnsiTheme="minorHAnsi" w:cstheme="minorHAnsi"/>
                <w:b/>
                <w:bCs/>
                <w:kern w:val="2"/>
                <w:szCs w:val="24"/>
                <w:lang w:val="en-US"/>
              </w:rPr>
              <w:t xml:space="preserve">9.9. </w:t>
            </w:r>
            <w:r w:rsidRPr="00C9553C">
              <w:rPr>
                <w:rFonts w:asciiTheme="minorHAnsi" w:hAnsiTheme="minorHAnsi" w:cstheme="minorHAnsi"/>
                <w:b/>
                <w:bCs/>
                <w:kern w:val="2"/>
                <w:szCs w:val="24"/>
              </w:rPr>
              <w:t>Kitos netesybos</w:t>
            </w:r>
          </w:p>
        </w:tc>
        <w:tc>
          <w:tcPr>
            <w:tcW w:w="6831" w:type="dxa"/>
            <w:gridSpan w:val="2"/>
          </w:tcPr>
          <w:p w14:paraId="5E3CB8FA" w14:textId="4CB79651"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tc>
      </w:tr>
      <w:tr w:rsidR="006B7948" w:rsidRPr="00C9553C" w14:paraId="259B2F59" w14:textId="77777777">
        <w:trPr>
          <w:trHeight w:val="300"/>
        </w:trPr>
        <w:tc>
          <w:tcPr>
            <w:tcW w:w="9535" w:type="dxa"/>
            <w:gridSpan w:val="4"/>
          </w:tcPr>
          <w:p w14:paraId="120D5C50" w14:textId="77777777"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lastRenderedPageBreak/>
              <w:t>10. SUTARTIES GALIOJIMAS IR KEITIMAS</w:t>
            </w:r>
          </w:p>
        </w:tc>
      </w:tr>
      <w:tr w:rsidR="006B7948" w:rsidRPr="00C9553C" w14:paraId="4F6C640F" w14:textId="77777777">
        <w:trPr>
          <w:trHeight w:val="300"/>
        </w:trPr>
        <w:tc>
          <w:tcPr>
            <w:tcW w:w="2704" w:type="dxa"/>
            <w:gridSpan w:val="2"/>
          </w:tcPr>
          <w:p w14:paraId="4D742B58"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10.1. Sutarties sudarymas ir įsigaliojimas</w:t>
            </w:r>
          </w:p>
        </w:tc>
        <w:tc>
          <w:tcPr>
            <w:tcW w:w="6831" w:type="dxa"/>
            <w:gridSpan w:val="2"/>
          </w:tcPr>
          <w:p w14:paraId="0760B216" w14:textId="77777777" w:rsidR="006B7948" w:rsidRPr="00AB18BB" w:rsidRDefault="006B7948" w:rsidP="003D18D4">
            <w:pPr>
              <w:spacing w:before="120" w:after="120"/>
              <w:jc w:val="both"/>
              <w:rPr>
                <w:rFonts w:asciiTheme="minorHAnsi" w:hAnsiTheme="minorHAnsi" w:cstheme="minorHAnsi"/>
                <w:kern w:val="2"/>
                <w:szCs w:val="24"/>
              </w:rPr>
            </w:pPr>
            <w:r w:rsidRPr="00AB18BB">
              <w:rPr>
                <w:rFonts w:asciiTheme="minorHAnsi" w:hAnsiTheme="minorHAnsi" w:cstheme="minorHAnsi"/>
                <w:kern w:val="2"/>
                <w:szCs w:val="24"/>
              </w:rPr>
              <w:t xml:space="preserve">Ši Sutartis laikoma sudaryta ir įsigalioja nuo Sutarties pasirašymo dienos (antrosios Šalies pasirašymo dieną). </w:t>
            </w:r>
          </w:p>
          <w:p w14:paraId="2B4547E7" w14:textId="08C531BD" w:rsidR="001A366B" w:rsidRPr="00AB18BB" w:rsidRDefault="006B7948" w:rsidP="003D18D4">
            <w:pPr>
              <w:spacing w:before="120" w:after="120"/>
              <w:jc w:val="both"/>
              <w:rPr>
                <w:rFonts w:asciiTheme="minorHAnsi" w:hAnsiTheme="minorHAnsi" w:cstheme="minorHAnsi"/>
                <w:b/>
                <w:kern w:val="2"/>
                <w:szCs w:val="24"/>
              </w:rPr>
            </w:pPr>
            <w:r w:rsidRPr="00AB18BB">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00A12A3B">
              <w:rPr>
                <w:rFonts w:asciiTheme="minorHAnsi" w:hAnsiTheme="minorHAnsi" w:cstheme="minorHAnsi"/>
                <w:kern w:val="2"/>
                <w:szCs w:val="24"/>
              </w:rPr>
              <w:t>3</w:t>
            </w:r>
            <w:r w:rsidRPr="00AB18BB">
              <w:rPr>
                <w:rFonts w:asciiTheme="minorHAnsi" w:hAnsiTheme="minorHAnsi" w:cstheme="minorHAnsi"/>
                <w:b/>
                <w:bCs/>
                <w:kern w:val="2"/>
                <w:szCs w:val="24"/>
              </w:rPr>
              <w:t xml:space="preserve"> </w:t>
            </w:r>
            <w:r w:rsidRPr="00AB18BB">
              <w:rPr>
                <w:rFonts w:asciiTheme="minorHAnsi" w:hAnsiTheme="minorHAnsi" w:cstheme="minorHAnsi"/>
                <w:b/>
                <w:kern w:val="2"/>
                <w:szCs w:val="24"/>
              </w:rPr>
              <w:t>(</w:t>
            </w:r>
            <w:r w:rsidR="00A12A3B">
              <w:rPr>
                <w:rFonts w:asciiTheme="minorHAnsi" w:hAnsiTheme="minorHAnsi" w:cstheme="minorHAnsi"/>
                <w:b/>
                <w:kern w:val="2"/>
                <w:szCs w:val="24"/>
              </w:rPr>
              <w:t>trys</w:t>
            </w:r>
            <w:r w:rsidRPr="00AB18BB">
              <w:rPr>
                <w:rFonts w:asciiTheme="minorHAnsi" w:hAnsiTheme="minorHAnsi" w:cstheme="minorHAnsi"/>
                <w:b/>
                <w:kern w:val="2"/>
                <w:szCs w:val="24"/>
              </w:rPr>
              <w:t>) mėnesiai</w:t>
            </w:r>
            <w:r w:rsidR="001A366B" w:rsidRPr="00AB18BB">
              <w:rPr>
                <w:rFonts w:asciiTheme="minorHAnsi" w:hAnsiTheme="minorHAnsi" w:cstheme="minorHAnsi"/>
                <w:b/>
                <w:kern w:val="2"/>
                <w:szCs w:val="24"/>
              </w:rPr>
              <w:t>, kuri</w:t>
            </w:r>
            <w:r w:rsidR="00B7616B" w:rsidRPr="00AB18BB">
              <w:rPr>
                <w:rFonts w:asciiTheme="minorHAnsi" w:hAnsiTheme="minorHAnsi" w:cstheme="minorHAnsi"/>
                <w:b/>
                <w:kern w:val="2"/>
                <w:szCs w:val="24"/>
              </w:rPr>
              <w:t>e</w:t>
            </w:r>
            <w:r w:rsidR="001A366B" w:rsidRPr="00AB18BB">
              <w:rPr>
                <w:rFonts w:asciiTheme="minorHAnsi" w:hAnsiTheme="minorHAnsi" w:cstheme="minorHAnsi"/>
                <w:b/>
                <w:kern w:val="2"/>
                <w:szCs w:val="24"/>
              </w:rPr>
              <w:t xml:space="preserve"> apima:</w:t>
            </w:r>
          </w:p>
          <w:p w14:paraId="1BE42889" w14:textId="5092E49D" w:rsidR="001A366B" w:rsidRPr="00AB18BB" w:rsidRDefault="001A366B" w:rsidP="003D18D4">
            <w:pPr>
              <w:spacing w:before="120" w:after="120"/>
              <w:jc w:val="both"/>
              <w:rPr>
                <w:rFonts w:asciiTheme="minorHAnsi" w:hAnsiTheme="minorHAnsi" w:cstheme="minorHAnsi"/>
                <w:kern w:val="2"/>
                <w:szCs w:val="24"/>
              </w:rPr>
            </w:pPr>
            <w:r w:rsidRPr="00AB18BB">
              <w:rPr>
                <w:rFonts w:asciiTheme="minorHAnsi" w:hAnsiTheme="minorHAnsi" w:cstheme="minorHAnsi"/>
                <w:kern w:val="2"/>
                <w:szCs w:val="24"/>
              </w:rPr>
              <w:t xml:space="preserve">a. Techninėje specifikacijoje (TS) numatytų Prekių pristatymą – </w:t>
            </w:r>
            <w:r w:rsidR="00A12A3B">
              <w:rPr>
                <w:rFonts w:asciiTheme="minorHAnsi" w:hAnsiTheme="minorHAnsi" w:cstheme="minorHAnsi"/>
                <w:kern w:val="2"/>
                <w:szCs w:val="24"/>
              </w:rPr>
              <w:t>2</w:t>
            </w:r>
            <w:r w:rsidRPr="00AB18BB">
              <w:rPr>
                <w:rFonts w:asciiTheme="minorHAnsi" w:hAnsiTheme="minorHAnsi" w:cstheme="minorHAnsi"/>
                <w:kern w:val="2"/>
                <w:szCs w:val="24"/>
              </w:rPr>
              <w:t xml:space="preserve"> (</w:t>
            </w:r>
            <w:r w:rsidR="00A12A3B">
              <w:rPr>
                <w:rFonts w:asciiTheme="minorHAnsi" w:hAnsiTheme="minorHAnsi" w:cstheme="minorHAnsi"/>
                <w:kern w:val="2"/>
                <w:szCs w:val="24"/>
              </w:rPr>
              <w:t>du</w:t>
            </w:r>
            <w:r w:rsidRPr="00AB18BB">
              <w:rPr>
                <w:rFonts w:asciiTheme="minorHAnsi" w:hAnsiTheme="minorHAnsi" w:cstheme="minorHAnsi"/>
                <w:kern w:val="2"/>
                <w:szCs w:val="24"/>
              </w:rPr>
              <w:t xml:space="preserve">) mėn. </w:t>
            </w:r>
          </w:p>
          <w:p w14:paraId="5E5F7CE3" w14:textId="5333C556" w:rsidR="006B7948" w:rsidRPr="00C9553C" w:rsidRDefault="001A366B" w:rsidP="003D18D4">
            <w:pPr>
              <w:spacing w:before="120" w:after="120"/>
              <w:jc w:val="both"/>
              <w:rPr>
                <w:rFonts w:asciiTheme="minorHAnsi" w:hAnsiTheme="minorHAnsi" w:cstheme="minorHAnsi"/>
                <w:kern w:val="2"/>
                <w:szCs w:val="24"/>
              </w:rPr>
            </w:pPr>
            <w:r w:rsidRPr="00AB18BB">
              <w:rPr>
                <w:rFonts w:asciiTheme="minorHAnsi" w:hAnsiTheme="minorHAnsi" w:cstheme="minorHAnsi"/>
                <w:kern w:val="2"/>
                <w:szCs w:val="24"/>
              </w:rPr>
              <w:t>b. Atsiska</w:t>
            </w:r>
            <w:r w:rsidR="00A12A3B">
              <w:rPr>
                <w:rFonts w:asciiTheme="minorHAnsi" w:hAnsiTheme="minorHAnsi" w:cstheme="minorHAnsi"/>
                <w:kern w:val="2"/>
                <w:szCs w:val="24"/>
              </w:rPr>
              <w:t>itymo terminą – 1 (vienas) mėn</w:t>
            </w:r>
            <w:r w:rsidRPr="00AB18BB">
              <w:rPr>
                <w:rFonts w:asciiTheme="minorHAnsi" w:hAnsiTheme="minorHAnsi" w:cstheme="minorHAnsi"/>
                <w:kern w:val="2"/>
                <w:szCs w:val="24"/>
              </w:rPr>
              <w:t>.</w:t>
            </w:r>
          </w:p>
          <w:p w14:paraId="792D06D7" w14:textId="5EDE550F" w:rsidR="002C6EEA" w:rsidRPr="00C9553C" w:rsidRDefault="002C6EEA" w:rsidP="002C6EEA">
            <w:pPr>
              <w:spacing w:before="120" w:after="120"/>
              <w:jc w:val="both"/>
              <w:rPr>
                <w:rFonts w:asciiTheme="minorHAnsi" w:hAnsiTheme="minorHAnsi" w:cstheme="minorHAnsi"/>
                <w:kern w:val="2"/>
                <w:szCs w:val="24"/>
              </w:rPr>
            </w:pPr>
          </w:p>
        </w:tc>
      </w:tr>
      <w:tr w:rsidR="006B7948" w:rsidRPr="00C9553C" w14:paraId="3AC5F97E" w14:textId="77777777">
        <w:trPr>
          <w:trHeight w:val="300"/>
        </w:trPr>
        <w:tc>
          <w:tcPr>
            <w:tcW w:w="2704" w:type="dxa"/>
            <w:gridSpan w:val="2"/>
          </w:tcPr>
          <w:p w14:paraId="0C477A54"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10.2. Sutarties galiojimo termino pratęsimas</w:t>
            </w:r>
          </w:p>
        </w:tc>
        <w:tc>
          <w:tcPr>
            <w:tcW w:w="6831" w:type="dxa"/>
            <w:gridSpan w:val="2"/>
          </w:tcPr>
          <w:p w14:paraId="2D2CAB0E" w14:textId="77777777" w:rsidR="006B7948" w:rsidRPr="00C9553C" w:rsidRDefault="006B7948" w:rsidP="003D18D4">
            <w:pPr>
              <w:spacing w:before="120" w:after="120"/>
              <w:rPr>
                <w:rFonts w:asciiTheme="minorHAnsi" w:hAnsiTheme="minorHAnsi" w:cstheme="minorHAnsi"/>
                <w:kern w:val="2"/>
                <w:szCs w:val="24"/>
              </w:rPr>
            </w:pPr>
            <w:r w:rsidRPr="00C9553C">
              <w:rPr>
                <w:rFonts w:asciiTheme="minorHAnsi" w:hAnsiTheme="minorHAnsi" w:cstheme="minorHAnsi"/>
                <w:kern w:val="2"/>
                <w:szCs w:val="24"/>
              </w:rPr>
              <w:t>Netaikoma</w:t>
            </w:r>
          </w:p>
          <w:p w14:paraId="24CF2B89" w14:textId="1D4F2D88" w:rsidR="006B7948" w:rsidRPr="00C9553C" w:rsidRDefault="006B7948" w:rsidP="003D18D4">
            <w:pPr>
              <w:spacing w:before="120" w:after="120"/>
              <w:rPr>
                <w:rFonts w:asciiTheme="minorHAnsi" w:hAnsiTheme="minorHAnsi" w:cstheme="minorHAnsi"/>
                <w:kern w:val="2"/>
                <w:szCs w:val="24"/>
              </w:rPr>
            </w:pPr>
          </w:p>
        </w:tc>
      </w:tr>
      <w:tr w:rsidR="006B7948" w:rsidRPr="00C9553C" w14:paraId="3E00E7BF" w14:textId="77777777">
        <w:trPr>
          <w:trHeight w:val="300"/>
        </w:trPr>
        <w:tc>
          <w:tcPr>
            <w:tcW w:w="9535" w:type="dxa"/>
            <w:gridSpan w:val="4"/>
          </w:tcPr>
          <w:p w14:paraId="58011EA1" w14:textId="77ACA19C"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11. SUTARTIES NUTRAUKIMAS</w:t>
            </w:r>
          </w:p>
        </w:tc>
      </w:tr>
      <w:tr w:rsidR="006B7948" w:rsidRPr="00C9553C" w14:paraId="6E59D0C1" w14:textId="77777777">
        <w:trPr>
          <w:trHeight w:val="300"/>
        </w:trPr>
        <w:tc>
          <w:tcPr>
            <w:tcW w:w="2532" w:type="dxa"/>
          </w:tcPr>
          <w:p w14:paraId="43C75B62"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11.1. Sutarties nutraukimo pagrindai</w:t>
            </w:r>
          </w:p>
        </w:tc>
        <w:tc>
          <w:tcPr>
            <w:tcW w:w="7003" w:type="dxa"/>
            <w:gridSpan w:val="3"/>
          </w:tcPr>
          <w:p w14:paraId="3EFF973D" w14:textId="30AF3E21" w:rsidR="006B7948" w:rsidRPr="00C9553C" w:rsidRDefault="006B7948" w:rsidP="003D18D4">
            <w:pPr>
              <w:spacing w:before="120" w:after="120" w:line="257" w:lineRule="auto"/>
              <w:jc w:val="both"/>
              <w:rPr>
                <w:rFonts w:asciiTheme="minorHAnsi" w:hAnsiTheme="minorHAnsi" w:cstheme="minorHAnsi"/>
                <w:kern w:val="2"/>
                <w:szCs w:val="24"/>
              </w:rPr>
            </w:pPr>
            <w:r w:rsidRPr="00C9553C">
              <w:rPr>
                <w:rFonts w:asciiTheme="minorHAnsi" w:hAnsiTheme="minorHAnsi" w:cstheme="minorHAnsi"/>
                <w:kern w:val="2"/>
                <w:szCs w:val="24"/>
              </w:rPr>
              <w:t>11.1.1. Sutartis gali būti nutraukiama rašytiniu Šalių susitarimu arba vienašališkai, Bendrosiose sąlygose ir šiais Specialiosiose sąlygose nurodytais atvejais ir nustatyta tvarka.</w:t>
            </w:r>
          </w:p>
        </w:tc>
      </w:tr>
      <w:tr w:rsidR="006B7948" w:rsidRPr="00C9553C" w14:paraId="0767D708" w14:textId="77777777">
        <w:trPr>
          <w:trHeight w:val="300"/>
        </w:trPr>
        <w:tc>
          <w:tcPr>
            <w:tcW w:w="2532" w:type="dxa"/>
          </w:tcPr>
          <w:p w14:paraId="06AA74E7" w14:textId="77777777" w:rsidR="006B7948" w:rsidRPr="00C9553C" w:rsidRDefault="006B7948" w:rsidP="003D18D4">
            <w:pPr>
              <w:spacing w:before="120" w:after="120"/>
              <w:rPr>
                <w:rFonts w:asciiTheme="minorHAnsi" w:hAnsiTheme="minorHAnsi" w:cstheme="minorHAnsi"/>
                <w:b/>
                <w:bCs/>
                <w:kern w:val="2"/>
                <w:szCs w:val="24"/>
              </w:rPr>
            </w:pPr>
            <w:r w:rsidRPr="00C9553C">
              <w:rPr>
                <w:rFonts w:asciiTheme="minorHAnsi" w:hAnsiTheme="minorHAnsi" w:cstheme="minorHAnsi"/>
                <w:b/>
                <w:bCs/>
                <w:kern w:val="2"/>
                <w:szCs w:val="24"/>
              </w:rPr>
              <w:t>11.2. Esminiai Sutarties pažeidimai</w:t>
            </w:r>
          </w:p>
          <w:p w14:paraId="54536DE6" w14:textId="77777777" w:rsidR="006B7948" w:rsidRPr="00C9553C" w:rsidRDefault="006B7948" w:rsidP="003D18D4">
            <w:pPr>
              <w:spacing w:before="120" w:after="120"/>
              <w:rPr>
                <w:rFonts w:asciiTheme="minorHAnsi" w:hAnsiTheme="minorHAnsi" w:cstheme="minorHAnsi"/>
                <w:b/>
                <w:bCs/>
                <w:kern w:val="2"/>
                <w:szCs w:val="24"/>
              </w:rPr>
            </w:pPr>
          </w:p>
        </w:tc>
        <w:tc>
          <w:tcPr>
            <w:tcW w:w="7003" w:type="dxa"/>
            <w:gridSpan w:val="3"/>
          </w:tcPr>
          <w:p w14:paraId="3A74ABFD" w14:textId="4A21BA8C"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Papildomai prie Bendrosiose sąlygose ir šiose Specialiosiose sąlygose nustatytų atvejų esminiu Suta</w:t>
            </w:r>
            <w:r>
              <w:rPr>
                <w:rFonts w:asciiTheme="minorHAnsi" w:eastAsia="Arial" w:hAnsiTheme="minorHAnsi" w:cstheme="minorHAnsi"/>
                <w:kern w:val="2"/>
                <w:szCs w:val="24"/>
                <w:lang w:val="lt"/>
              </w:rPr>
              <w:t>rties pažeidimu laikoma, jeigu:</w:t>
            </w:r>
          </w:p>
          <w:p w14:paraId="1F54F4BB" w14:textId="4F3BD0B4"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11.2.1. Tiekėjas nepristato, neįdiegia, nesukonfigūruoja ar nepaleidžia eksploatuoti viso Techninėje specifikacijoje, jos priedėlyje Nr. 1 ir Tiekėjo pasiūlyme nu</w:t>
            </w:r>
            <w:r>
              <w:rPr>
                <w:rFonts w:asciiTheme="minorHAnsi" w:eastAsia="Arial" w:hAnsiTheme="minorHAnsi" w:cstheme="minorHAnsi"/>
                <w:kern w:val="2"/>
                <w:szCs w:val="24"/>
                <w:lang w:val="lt"/>
              </w:rPr>
              <w:t>rodyto sprendimo funkcionalumo;</w:t>
            </w:r>
          </w:p>
          <w:p w14:paraId="640421FE" w14:textId="3BF2611B"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11.2.2. Tiekėjas neatlieka duomenų migravimo darbų arba juos atlieka taip, kad sutrikdoma Pirkėjo informacinių sistemų veikla, pra</w:t>
            </w:r>
            <w:r>
              <w:rPr>
                <w:rFonts w:asciiTheme="minorHAnsi" w:eastAsia="Arial" w:hAnsiTheme="minorHAnsi" w:cstheme="minorHAnsi"/>
                <w:kern w:val="2"/>
                <w:szCs w:val="24"/>
                <w:lang w:val="lt"/>
              </w:rPr>
              <w:t>randami ar sugadinami duomenys;</w:t>
            </w:r>
          </w:p>
          <w:p w14:paraId="41E3874C" w14:textId="2254D0D2"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11.2.3. Tiekėjas nepateikia visų sprendimo veikimui reikalingų licencijų / naudojimo teisių, aktyvavimo informacijos, prisijungimų, garantijos ar techninės pagalbos informaci</w:t>
            </w:r>
            <w:r>
              <w:rPr>
                <w:rFonts w:asciiTheme="minorHAnsi" w:eastAsia="Arial" w:hAnsiTheme="minorHAnsi" w:cstheme="minorHAnsi"/>
                <w:kern w:val="2"/>
                <w:szCs w:val="24"/>
                <w:lang w:val="lt"/>
              </w:rPr>
              <w:t>ją patvirtinančių dokumentų;</w:t>
            </w:r>
          </w:p>
          <w:p w14:paraId="7A729F25" w14:textId="00D38969" w:rsidR="0092516C" w:rsidRPr="0092516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11.2.4. pristatyta įranga yra naudota, atnaujinta („</w:t>
            </w:r>
            <w:proofErr w:type="spellStart"/>
            <w:r w:rsidRPr="0092516C">
              <w:rPr>
                <w:rFonts w:asciiTheme="minorHAnsi" w:eastAsia="Arial" w:hAnsiTheme="minorHAnsi" w:cstheme="minorHAnsi"/>
                <w:kern w:val="2"/>
                <w:szCs w:val="24"/>
                <w:lang w:val="lt"/>
              </w:rPr>
              <w:t>Renew</w:t>
            </w:r>
            <w:proofErr w:type="spellEnd"/>
            <w:r w:rsidRPr="0092516C">
              <w:rPr>
                <w:rFonts w:asciiTheme="minorHAnsi" w:eastAsia="Arial" w:hAnsiTheme="minorHAnsi" w:cstheme="minorHAnsi"/>
                <w:kern w:val="2"/>
                <w:szCs w:val="24"/>
                <w:lang w:val="lt"/>
              </w:rPr>
              <w:t>“) arba neatitinka Techninėje specifikacijoje, jos priedėlyje Nr. 1 ar Tiekėjo p</w:t>
            </w:r>
            <w:r>
              <w:rPr>
                <w:rFonts w:asciiTheme="minorHAnsi" w:eastAsia="Arial" w:hAnsiTheme="minorHAnsi" w:cstheme="minorHAnsi"/>
                <w:kern w:val="2"/>
                <w:szCs w:val="24"/>
                <w:lang w:val="lt"/>
              </w:rPr>
              <w:t>asiūlyme nustatytų reikalavimų;</w:t>
            </w:r>
          </w:p>
          <w:p w14:paraId="4198364C" w14:textId="1A50505F" w:rsidR="006B7948" w:rsidRPr="00C9553C" w:rsidRDefault="0092516C" w:rsidP="0092516C">
            <w:pPr>
              <w:tabs>
                <w:tab w:val="left" w:pos="567"/>
                <w:tab w:val="left" w:pos="851"/>
                <w:tab w:val="left" w:pos="992"/>
                <w:tab w:val="left" w:pos="1134"/>
              </w:tabs>
              <w:spacing w:before="120" w:after="120" w:line="257" w:lineRule="auto"/>
              <w:jc w:val="both"/>
              <w:rPr>
                <w:rFonts w:asciiTheme="minorHAnsi" w:eastAsia="Arial" w:hAnsiTheme="minorHAnsi" w:cstheme="minorHAnsi"/>
                <w:kern w:val="2"/>
                <w:szCs w:val="24"/>
                <w:lang w:val="lt"/>
              </w:rPr>
            </w:pPr>
            <w:r w:rsidRPr="0092516C">
              <w:rPr>
                <w:rFonts w:asciiTheme="minorHAnsi" w:eastAsia="Arial" w:hAnsiTheme="minorHAnsi" w:cstheme="minorHAnsi"/>
                <w:kern w:val="2"/>
                <w:szCs w:val="24"/>
                <w:lang w:val="lt"/>
              </w:rPr>
              <w:t>11.2.5. Tiekėjas neužtikrina pirkimo dokumentuose nustatytų nacionalinio saugumo reikalavimų laikymosi.</w:t>
            </w:r>
          </w:p>
        </w:tc>
      </w:tr>
      <w:tr w:rsidR="006B7948" w:rsidRPr="00C9553C" w14:paraId="6FF1550D" w14:textId="77777777" w:rsidTr="0041315C">
        <w:trPr>
          <w:trHeight w:val="300"/>
        </w:trPr>
        <w:tc>
          <w:tcPr>
            <w:tcW w:w="9535" w:type="dxa"/>
            <w:gridSpan w:val="4"/>
          </w:tcPr>
          <w:p w14:paraId="0C77EDFA" w14:textId="1AA557CF" w:rsidR="006B7948" w:rsidRPr="00C9553C" w:rsidRDefault="006B7948" w:rsidP="00810868">
            <w:pPr>
              <w:spacing w:before="120" w:after="120" w:line="257" w:lineRule="auto"/>
              <w:jc w:val="center"/>
              <w:rPr>
                <w:rFonts w:asciiTheme="minorHAnsi" w:eastAsia="Arial" w:hAnsiTheme="minorHAnsi" w:cstheme="minorHAnsi"/>
                <w:kern w:val="2"/>
                <w:szCs w:val="24"/>
                <w:lang w:val="lt"/>
              </w:rPr>
            </w:pPr>
            <w:r w:rsidRPr="00C9553C">
              <w:rPr>
                <w:rFonts w:asciiTheme="minorHAnsi" w:eastAsia="Arial" w:hAnsiTheme="minorHAnsi" w:cstheme="minorHAnsi"/>
                <w:b/>
                <w:kern w:val="2"/>
                <w:szCs w:val="24"/>
                <w:lang w:val="lt"/>
              </w:rPr>
              <w:lastRenderedPageBreak/>
              <w:t>12. APLINKOSAUGINIAI IR SOCIALINIAI KRITERIJAI</w:t>
            </w:r>
            <w:r w:rsidRPr="00C9553C">
              <w:rPr>
                <w:rFonts w:asciiTheme="minorHAnsi" w:eastAsia="Arial" w:hAnsiTheme="minorHAnsi" w:cstheme="minorHAnsi"/>
                <w:kern w:val="2"/>
                <w:szCs w:val="24"/>
                <w:lang w:val="lt"/>
              </w:rPr>
              <w:t xml:space="preserve"> </w:t>
            </w:r>
          </w:p>
        </w:tc>
      </w:tr>
      <w:tr w:rsidR="006B7948" w:rsidRPr="00C9553C" w14:paraId="3CDE1D95" w14:textId="77777777" w:rsidTr="00315143">
        <w:trPr>
          <w:trHeight w:val="300"/>
        </w:trPr>
        <w:tc>
          <w:tcPr>
            <w:tcW w:w="2532" w:type="dxa"/>
          </w:tcPr>
          <w:p w14:paraId="5E3EE660" w14:textId="130CCB9C" w:rsidR="006B7948" w:rsidRPr="00C9553C" w:rsidRDefault="006B7948" w:rsidP="003D18D4">
            <w:pPr>
              <w:spacing w:before="120" w:after="120" w:line="257" w:lineRule="auto"/>
              <w:rPr>
                <w:rFonts w:asciiTheme="minorHAnsi" w:eastAsia="Arial" w:hAnsiTheme="minorHAnsi" w:cstheme="minorHAnsi"/>
                <w:b/>
                <w:kern w:val="2"/>
                <w:szCs w:val="24"/>
                <w:lang w:val="lt"/>
              </w:rPr>
            </w:pPr>
            <w:r w:rsidRPr="00C9553C">
              <w:rPr>
                <w:rFonts w:asciiTheme="minorHAnsi" w:hAnsiTheme="minorHAnsi" w:cstheme="minorHAnsi"/>
                <w:b/>
                <w:bCs/>
                <w:kern w:val="2"/>
                <w:szCs w:val="24"/>
              </w:rPr>
              <w:t>12.1. Aplinkosauginių kriterijų nustatymo teisinis pagrindas</w:t>
            </w:r>
          </w:p>
        </w:tc>
        <w:tc>
          <w:tcPr>
            <w:tcW w:w="7003" w:type="dxa"/>
            <w:gridSpan w:val="3"/>
          </w:tcPr>
          <w:p w14:paraId="4BD170B8" w14:textId="57F0C461" w:rsidR="006B7948" w:rsidRPr="00C9553C" w:rsidRDefault="006B7948" w:rsidP="003D18D4">
            <w:pPr>
              <w:spacing w:before="120" w:after="120" w:line="257" w:lineRule="auto"/>
              <w:jc w:val="both"/>
              <w:rPr>
                <w:rFonts w:asciiTheme="minorHAnsi" w:eastAsia="Arial" w:hAnsiTheme="minorHAnsi" w:cstheme="minorHAnsi"/>
                <w:b/>
                <w:kern w:val="2"/>
                <w:szCs w:val="24"/>
                <w:lang w:val="lt"/>
              </w:rPr>
            </w:pPr>
            <w:r w:rsidRPr="00C9553C">
              <w:rPr>
                <w:rFonts w:asciiTheme="minorHAnsi" w:eastAsia="Arial" w:hAnsiTheme="minorHAnsi" w:cstheme="minorHAnsi"/>
                <w:kern w:val="2"/>
                <w:szCs w:val="24"/>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4.4.4.4. punkto nuostatomis</w:t>
            </w:r>
            <w:r w:rsidR="00810868">
              <w:rPr>
                <w:rFonts w:asciiTheme="minorHAnsi" w:eastAsia="Arial" w:hAnsiTheme="minorHAnsi" w:cstheme="minorHAnsi"/>
                <w:kern w:val="2"/>
                <w:szCs w:val="24"/>
                <w:lang w:val="lt"/>
              </w:rPr>
              <w:t xml:space="preserve"> </w:t>
            </w:r>
            <w:r w:rsidR="00810868" w:rsidRPr="00810868">
              <w:rPr>
                <w:rFonts w:asciiTheme="minorHAnsi" w:eastAsia="Arial" w:hAnsiTheme="minorHAnsi" w:cstheme="minorHAnsi"/>
                <w:kern w:val="2"/>
                <w:szCs w:val="24"/>
                <w:lang w:val="lt"/>
              </w:rPr>
              <w:t xml:space="preserve">dėl prekių ilgaamžiškumo, </w:t>
            </w:r>
            <w:proofErr w:type="spellStart"/>
            <w:r w:rsidR="00810868" w:rsidRPr="00810868">
              <w:rPr>
                <w:rFonts w:asciiTheme="minorHAnsi" w:eastAsia="Arial" w:hAnsiTheme="minorHAnsi" w:cstheme="minorHAnsi"/>
                <w:kern w:val="2"/>
                <w:szCs w:val="24"/>
                <w:lang w:val="lt"/>
              </w:rPr>
              <w:t>remontuojamumo</w:t>
            </w:r>
            <w:proofErr w:type="spellEnd"/>
            <w:r w:rsidR="00810868" w:rsidRPr="00810868">
              <w:rPr>
                <w:rFonts w:asciiTheme="minorHAnsi" w:eastAsia="Arial" w:hAnsiTheme="minorHAnsi" w:cstheme="minorHAnsi"/>
                <w:kern w:val="2"/>
                <w:szCs w:val="24"/>
                <w:lang w:val="lt"/>
              </w:rPr>
              <w:t xml:space="preserve"> ir atsarginių dalių prieinamumo.</w:t>
            </w:r>
          </w:p>
        </w:tc>
      </w:tr>
      <w:tr w:rsidR="006B7948" w:rsidRPr="00C9553C" w14:paraId="2D51BD24" w14:textId="77777777">
        <w:trPr>
          <w:trHeight w:val="300"/>
        </w:trPr>
        <w:tc>
          <w:tcPr>
            <w:tcW w:w="9535" w:type="dxa"/>
            <w:gridSpan w:val="4"/>
          </w:tcPr>
          <w:p w14:paraId="0785A684" w14:textId="67AAD9D6"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13. SUTARTIES PRIEDAI</w:t>
            </w:r>
          </w:p>
        </w:tc>
      </w:tr>
      <w:tr w:rsidR="006B7948" w:rsidRPr="00C9553C" w14:paraId="2EEAB97F" w14:textId="77777777">
        <w:trPr>
          <w:trHeight w:val="300"/>
        </w:trPr>
        <w:tc>
          <w:tcPr>
            <w:tcW w:w="2532" w:type="dxa"/>
          </w:tcPr>
          <w:p w14:paraId="33D1E7D8" w14:textId="67D5F930"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13.1. Priedas Nr. 1</w:t>
            </w:r>
          </w:p>
        </w:tc>
        <w:tc>
          <w:tcPr>
            <w:tcW w:w="7003" w:type="dxa"/>
            <w:gridSpan w:val="3"/>
          </w:tcPr>
          <w:p w14:paraId="16B8142D" w14:textId="05CFAB79" w:rsidR="006B7948" w:rsidRPr="00C9553C" w:rsidRDefault="006B7948" w:rsidP="003D18D4">
            <w:pPr>
              <w:spacing w:before="120" w:after="120"/>
              <w:jc w:val="both"/>
              <w:rPr>
                <w:rFonts w:asciiTheme="minorHAnsi" w:hAnsiTheme="minorHAnsi" w:cstheme="minorHAnsi"/>
                <w:b/>
                <w:bCs/>
                <w:kern w:val="2"/>
                <w:szCs w:val="24"/>
              </w:rPr>
            </w:pPr>
            <w:r w:rsidRPr="00C9553C">
              <w:rPr>
                <w:rFonts w:asciiTheme="minorHAnsi" w:hAnsiTheme="minorHAnsi" w:cstheme="minorHAnsi"/>
                <w:b/>
                <w:bCs/>
                <w:kern w:val="2"/>
                <w:szCs w:val="24"/>
              </w:rPr>
              <w:t>Techninė specifikacija</w:t>
            </w:r>
          </w:p>
        </w:tc>
      </w:tr>
      <w:tr w:rsidR="006B7948" w:rsidRPr="00C9553C" w14:paraId="0153FAD0" w14:textId="77777777">
        <w:trPr>
          <w:trHeight w:val="300"/>
        </w:trPr>
        <w:tc>
          <w:tcPr>
            <w:tcW w:w="2532" w:type="dxa"/>
          </w:tcPr>
          <w:p w14:paraId="7DDB0AFC" w14:textId="347BB30F"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13.2. Priedas Nr. 2</w:t>
            </w:r>
          </w:p>
        </w:tc>
        <w:tc>
          <w:tcPr>
            <w:tcW w:w="7003" w:type="dxa"/>
            <w:gridSpan w:val="3"/>
          </w:tcPr>
          <w:p w14:paraId="57415B2F" w14:textId="0AF1EB12" w:rsidR="006B7948" w:rsidRPr="00C9553C" w:rsidRDefault="006B7948" w:rsidP="003D18D4">
            <w:pPr>
              <w:spacing w:before="120" w:after="120"/>
              <w:jc w:val="both"/>
              <w:rPr>
                <w:rFonts w:asciiTheme="minorHAnsi" w:hAnsiTheme="minorHAnsi" w:cstheme="minorHAnsi"/>
                <w:b/>
                <w:bCs/>
                <w:kern w:val="2"/>
                <w:szCs w:val="24"/>
              </w:rPr>
            </w:pPr>
            <w:r w:rsidRPr="00C9553C">
              <w:rPr>
                <w:rFonts w:asciiTheme="minorHAnsi" w:hAnsiTheme="minorHAnsi" w:cstheme="minorHAnsi"/>
                <w:b/>
                <w:bCs/>
                <w:kern w:val="2"/>
                <w:szCs w:val="24"/>
              </w:rPr>
              <w:t>Pasiūlymas</w:t>
            </w:r>
          </w:p>
        </w:tc>
      </w:tr>
      <w:tr w:rsidR="00EB09AF" w:rsidRPr="00C9553C" w14:paraId="49B896C9" w14:textId="77777777">
        <w:trPr>
          <w:trHeight w:val="300"/>
        </w:trPr>
        <w:tc>
          <w:tcPr>
            <w:tcW w:w="2532" w:type="dxa"/>
          </w:tcPr>
          <w:p w14:paraId="59BF4887" w14:textId="28455834" w:rsidR="00EB09AF" w:rsidRPr="00C9553C" w:rsidRDefault="00EB09AF" w:rsidP="003D18D4">
            <w:pPr>
              <w:spacing w:before="120" w:after="120"/>
              <w:jc w:val="center"/>
              <w:rPr>
                <w:rFonts w:asciiTheme="minorHAnsi" w:hAnsiTheme="minorHAnsi" w:cstheme="minorHAnsi"/>
                <w:b/>
                <w:bCs/>
                <w:kern w:val="2"/>
                <w:szCs w:val="24"/>
              </w:rPr>
            </w:pPr>
            <w:r>
              <w:rPr>
                <w:rFonts w:asciiTheme="minorHAnsi" w:hAnsiTheme="minorHAnsi" w:cstheme="minorHAnsi"/>
                <w:b/>
                <w:bCs/>
                <w:kern w:val="2"/>
                <w:szCs w:val="24"/>
              </w:rPr>
              <w:t>13.3. Priedas Nr. 3</w:t>
            </w:r>
          </w:p>
        </w:tc>
        <w:tc>
          <w:tcPr>
            <w:tcW w:w="7003" w:type="dxa"/>
            <w:gridSpan w:val="3"/>
          </w:tcPr>
          <w:p w14:paraId="1A4E5250" w14:textId="0827927C" w:rsidR="00EB09AF" w:rsidRPr="00C9553C" w:rsidRDefault="00EB09AF" w:rsidP="003D18D4">
            <w:pPr>
              <w:spacing w:before="120" w:after="120"/>
              <w:jc w:val="both"/>
              <w:rPr>
                <w:rFonts w:asciiTheme="minorHAnsi" w:hAnsiTheme="minorHAnsi" w:cstheme="minorHAnsi"/>
                <w:b/>
                <w:bCs/>
                <w:kern w:val="2"/>
                <w:szCs w:val="24"/>
              </w:rPr>
            </w:pPr>
            <w:r>
              <w:rPr>
                <w:rFonts w:asciiTheme="minorHAnsi" w:hAnsiTheme="minorHAnsi" w:cstheme="minorHAnsi"/>
                <w:b/>
                <w:bCs/>
                <w:kern w:val="2"/>
                <w:szCs w:val="24"/>
              </w:rPr>
              <w:t>Priedėlis Nr. 1</w:t>
            </w:r>
          </w:p>
        </w:tc>
      </w:tr>
      <w:tr w:rsidR="006B7948" w:rsidRPr="00C9553C" w14:paraId="584DB3DF" w14:textId="77777777">
        <w:tc>
          <w:tcPr>
            <w:tcW w:w="9535" w:type="dxa"/>
            <w:gridSpan w:val="4"/>
          </w:tcPr>
          <w:p w14:paraId="06933465" w14:textId="2AB15C15"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14. ŠALIŲ ATSTOVŲ PARAŠAI</w:t>
            </w:r>
          </w:p>
        </w:tc>
      </w:tr>
      <w:tr w:rsidR="006B7948" w:rsidRPr="00C9553C" w14:paraId="298A2569" w14:textId="77777777" w:rsidTr="007C1126">
        <w:tc>
          <w:tcPr>
            <w:tcW w:w="4815" w:type="dxa"/>
            <w:gridSpan w:val="3"/>
          </w:tcPr>
          <w:p w14:paraId="37FA6028" w14:textId="77777777"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PIRKĖJAS</w:t>
            </w:r>
          </w:p>
        </w:tc>
        <w:tc>
          <w:tcPr>
            <w:tcW w:w="4720" w:type="dxa"/>
          </w:tcPr>
          <w:p w14:paraId="1B47B8D3" w14:textId="77777777"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b/>
                <w:bCs/>
                <w:kern w:val="2"/>
                <w:szCs w:val="24"/>
              </w:rPr>
              <w:t>TIEKĖJAS</w:t>
            </w:r>
          </w:p>
        </w:tc>
      </w:tr>
      <w:tr w:rsidR="006B7948" w:rsidRPr="00C9553C" w14:paraId="0C351979" w14:textId="77777777" w:rsidTr="007C1126">
        <w:tc>
          <w:tcPr>
            <w:tcW w:w="4815" w:type="dxa"/>
            <w:gridSpan w:val="3"/>
            <w:vAlign w:val="center"/>
          </w:tcPr>
          <w:p w14:paraId="0C4BCED1" w14:textId="77777777" w:rsidR="006B7948" w:rsidRPr="00C9553C" w:rsidRDefault="006B7948" w:rsidP="003D18D4">
            <w:pPr>
              <w:spacing w:before="120" w:after="120"/>
              <w:jc w:val="center"/>
              <w:rPr>
                <w:rFonts w:asciiTheme="minorHAnsi" w:hAnsiTheme="minorHAnsi" w:cstheme="minorHAnsi"/>
                <w:bCs/>
                <w:kern w:val="2"/>
                <w:szCs w:val="24"/>
              </w:rPr>
            </w:pPr>
            <w:r w:rsidRPr="00C9553C">
              <w:rPr>
                <w:rFonts w:asciiTheme="minorHAnsi" w:hAnsiTheme="minorHAnsi" w:cstheme="minorHAnsi"/>
                <w:bCs/>
                <w:kern w:val="2"/>
                <w:szCs w:val="24"/>
              </w:rPr>
              <w:t>Technikos direktorius</w:t>
            </w:r>
          </w:p>
          <w:p w14:paraId="33C9EDCF" w14:textId="52283EF6" w:rsidR="006B7948" w:rsidRPr="00C9553C" w:rsidRDefault="006B7948" w:rsidP="003D18D4">
            <w:pPr>
              <w:spacing w:before="120" w:after="120"/>
              <w:jc w:val="center"/>
              <w:rPr>
                <w:rFonts w:asciiTheme="minorHAnsi" w:hAnsiTheme="minorHAnsi" w:cstheme="minorHAnsi"/>
                <w:color w:val="4472C4"/>
                <w:kern w:val="2"/>
                <w:szCs w:val="24"/>
              </w:rPr>
            </w:pPr>
            <w:r w:rsidRPr="00C9553C">
              <w:rPr>
                <w:rFonts w:asciiTheme="minorHAnsi" w:hAnsiTheme="minorHAnsi" w:cstheme="minorHAnsi"/>
                <w:bCs/>
                <w:kern w:val="2"/>
                <w:szCs w:val="24"/>
              </w:rPr>
              <w:t>Darius Gražys</w:t>
            </w:r>
          </w:p>
        </w:tc>
        <w:tc>
          <w:tcPr>
            <w:tcW w:w="4720" w:type="dxa"/>
            <w:vAlign w:val="center"/>
          </w:tcPr>
          <w:p w14:paraId="02A741EC" w14:textId="2DF09D5A" w:rsidR="006B7948" w:rsidRPr="00C9553C" w:rsidRDefault="006B7948" w:rsidP="003D18D4">
            <w:pPr>
              <w:spacing w:before="120" w:after="120"/>
              <w:jc w:val="center"/>
              <w:rPr>
                <w:rFonts w:asciiTheme="minorHAnsi" w:hAnsiTheme="minorHAnsi" w:cstheme="minorHAnsi"/>
                <w:b/>
                <w:bCs/>
                <w:kern w:val="2"/>
                <w:szCs w:val="24"/>
              </w:rPr>
            </w:pPr>
            <w:r w:rsidRPr="00C9553C">
              <w:rPr>
                <w:rFonts w:asciiTheme="minorHAnsi" w:hAnsiTheme="minorHAnsi" w:cstheme="minorHAnsi"/>
                <w:color w:val="4472C4"/>
                <w:kern w:val="2"/>
                <w:szCs w:val="24"/>
              </w:rPr>
              <w:t>(nurodomos atstovo pareigos, vardas, pavardė)</w:t>
            </w:r>
          </w:p>
          <w:p w14:paraId="64B4EEAC" w14:textId="022F5618" w:rsidR="006B7948" w:rsidRPr="00C9553C" w:rsidRDefault="006B7948" w:rsidP="003D18D4">
            <w:pPr>
              <w:spacing w:before="120" w:after="120"/>
              <w:jc w:val="center"/>
              <w:rPr>
                <w:rFonts w:asciiTheme="minorHAnsi" w:hAnsiTheme="minorHAnsi" w:cstheme="minorHAnsi"/>
                <w:b/>
                <w:bCs/>
                <w:kern w:val="2"/>
                <w:szCs w:val="24"/>
              </w:rPr>
            </w:pPr>
          </w:p>
        </w:tc>
      </w:tr>
      <w:tr w:rsidR="006B7948" w:rsidRPr="00C9553C" w14:paraId="0B2E258F" w14:textId="77777777" w:rsidTr="007C1126">
        <w:trPr>
          <w:trHeight w:val="342"/>
        </w:trPr>
        <w:tc>
          <w:tcPr>
            <w:tcW w:w="4815" w:type="dxa"/>
            <w:gridSpan w:val="3"/>
            <w:vAlign w:val="center"/>
          </w:tcPr>
          <w:p w14:paraId="45ED22E7" w14:textId="061F8A32" w:rsidR="006B7948" w:rsidRPr="00C9553C" w:rsidRDefault="006B7948" w:rsidP="003D18D4">
            <w:pPr>
              <w:spacing w:before="120" w:after="120"/>
              <w:jc w:val="center"/>
              <w:rPr>
                <w:rFonts w:asciiTheme="minorHAnsi" w:hAnsiTheme="minorHAnsi" w:cstheme="minorHAnsi"/>
                <w:b/>
                <w:bCs/>
                <w:color w:val="4472C4"/>
                <w:kern w:val="2"/>
                <w:szCs w:val="24"/>
              </w:rPr>
            </w:pPr>
          </w:p>
        </w:tc>
        <w:tc>
          <w:tcPr>
            <w:tcW w:w="4720" w:type="dxa"/>
            <w:vAlign w:val="center"/>
          </w:tcPr>
          <w:p w14:paraId="7E89F1E4" w14:textId="77777777" w:rsidR="006B7948" w:rsidRPr="00C9553C" w:rsidRDefault="006B7948" w:rsidP="003D18D4">
            <w:pPr>
              <w:spacing w:before="120" w:after="120"/>
              <w:jc w:val="center"/>
              <w:rPr>
                <w:rFonts w:asciiTheme="minorHAnsi" w:hAnsiTheme="minorHAnsi" w:cstheme="minorHAnsi"/>
                <w:b/>
                <w:bCs/>
                <w:color w:val="4472C4"/>
                <w:kern w:val="2"/>
                <w:szCs w:val="24"/>
              </w:rPr>
            </w:pPr>
            <w:r w:rsidRPr="00C9553C">
              <w:rPr>
                <w:rFonts w:asciiTheme="minorHAnsi" w:hAnsiTheme="minorHAnsi" w:cstheme="minorHAnsi"/>
                <w:b/>
                <w:bCs/>
                <w:color w:val="4472C4"/>
                <w:kern w:val="2"/>
                <w:szCs w:val="24"/>
              </w:rPr>
              <w:t>(parašas)</w:t>
            </w:r>
          </w:p>
          <w:p w14:paraId="5F3EE6EE" w14:textId="4970F41C" w:rsidR="006B7948" w:rsidRPr="00C9553C" w:rsidRDefault="006B7948" w:rsidP="003D18D4">
            <w:pPr>
              <w:spacing w:before="120" w:after="120"/>
              <w:jc w:val="center"/>
              <w:rPr>
                <w:rFonts w:asciiTheme="minorHAnsi" w:hAnsiTheme="minorHAnsi" w:cstheme="minorHAnsi"/>
                <w:b/>
                <w:bCs/>
                <w:color w:val="4472C4"/>
                <w:kern w:val="2"/>
                <w:szCs w:val="24"/>
              </w:rPr>
            </w:pPr>
          </w:p>
        </w:tc>
      </w:tr>
    </w:tbl>
    <w:p w14:paraId="0463A469" w14:textId="77777777" w:rsidR="005A5832" w:rsidRPr="00C9553C" w:rsidRDefault="00A10867">
      <w:pPr>
        <w:jc w:val="center"/>
        <w:rPr>
          <w:rFonts w:asciiTheme="minorHAnsi" w:hAnsiTheme="minorHAnsi" w:cstheme="minorHAnsi"/>
          <w:szCs w:val="24"/>
        </w:rPr>
      </w:pPr>
      <w:r w:rsidRPr="00C9553C">
        <w:rPr>
          <w:rFonts w:asciiTheme="minorHAnsi" w:hAnsiTheme="minorHAnsi" w:cstheme="minorHAnsi"/>
          <w:color w:val="000000"/>
          <w:szCs w:val="24"/>
        </w:rPr>
        <w:t>_______________</w:t>
      </w:r>
    </w:p>
    <w:sectPr w:rsidR="005A5832" w:rsidRPr="00C9553C" w:rsidSect="005B7A1D">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BD01F7" w14:textId="77777777" w:rsidR="00C8402C" w:rsidRDefault="00C8402C">
      <w:pPr>
        <w:rPr>
          <w:kern w:val="2"/>
          <w:sz w:val="22"/>
          <w:szCs w:val="22"/>
          <w:lang w:val="en-US"/>
        </w:rPr>
      </w:pPr>
      <w:r>
        <w:rPr>
          <w:kern w:val="2"/>
          <w:sz w:val="22"/>
          <w:szCs w:val="22"/>
          <w:lang w:val="en-US"/>
        </w:rPr>
        <w:separator/>
      </w:r>
    </w:p>
  </w:endnote>
  <w:endnote w:type="continuationSeparator" w:id="0">
    <w:p w14:paraId="7F27202F" w14:textId="77777777" w:rsidR="00C8402C" w:rsidRDefault="00C8402C">
      <w:pPr>
        <w:rPr>
          <w:kern w:val="2"/>
          <w:sz w:val="22"/>
          <w:szCs w:val="22"/>
          <w:lang w:val="en-US"/>
        </w:rPr>
      </w:pPr>
      <w:r>
        <w:rPr>
          <w:kern w:val="2"/>
          <w:sz w:val="22"/>
          <w:szCs w:val="22"/>
          <w:lang w:val="en-US"/>
        </w:rPr>
        <w:continuationSeparator/>
      </w:r>
    </w:p>
  </w:endnote>
  <w:endnote w:type="continuationNotice" w:id="1">
    <w:p w14:paraId="05257FDA" w14:textId="77777777" w:rsidR="00C8402C" w:rsidRDefault="00C8402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2D744" w14:textId="77777777" w:rsidR="00C8402C" w:rsidRDefault="00C8402C">
      <w:pPr>
        <w:rPr>
          <w:kern w:val="2"/>
          <w:sz w:val="22"/>
          <w:szCs w:val="22"/>
          <w:lang w:val="en-US"/>
        </w:rPr>
      </w:pPr>
      <w:r>
        <w:rPr>
          <w:kern w:val="2"/>
          <w:sz w:val="22"/>
          <w:szCs w:val="22"/>
          <w:lang w:val="en-US"/>
        </w:rPr>
        <w:separator/>
      </w:r>
    </w:p>
  </w:footnote>
  <w:footnote w:type="continuationSeparator" w:id="0">
    <w:p w14:paraId="0AF9778F" w14:textId="77777777" w:rsidR="00C8402C" w:rsidRDefault="00C8402C">
      <w:pPr>
        <w:rPr>
          <w:kern w:val="2"/>
          <w:sz w:val="22"/>
          <w:szCs w:val="22"/>
          <w:lang w:val="en-US"/>
        </w:rPr>
      </w:pPr>
      <w:r>
        <w:rPr>
          <w:kern w:val="2"/>
          <w:sz w:val="22"/>
          <w:szCs w:val="22"/>
          <w:lang w:val="en-US"/>
        </w:rPr>
        <w:continuationSeparator/>
      </w:r>
    </w:p>
  </w:footnote>
  <w:footnote w:type="continuationNotice" w:id="1">
    <w:p w14:paraId="1CEB9EB6" w14:textId="77777777" w:rsidR="00C8402C" w:rsidRDefault="00C8402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6059F5C6"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FB5138">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66DC"/>
    <w:rsid w:val="00015171"/>
    <w:rsid w:val="00042B99"/>
    <w:rsid w:val="000535E4"/>
    <w:rsid w:val="00057870"/>
    <w:rsid w:val="0007065E"/>
    <w:rsid w:val="0007182A"/>
    <w:rsid w:val="00093914"/>
    <w:rsid w:val="000963B6"/>
    <w:rsid w:val="000C45B4"/>
    <w:rsid w:val="000D5FDE"/>
    <w:rsid w:val="000E07A0"/>
    <w:rsid w:val="00101CBF"/>
    <w:rsid w:val="001265A3"/>
    <w:rsid w:val="001553DF"/>
    <w:rsid w:val="00163B11"/>
    <w:rsid w:val="00174FD2"/>
    <w:rsid w:val="00193F17"/>
    <w:rsid w:val="0019792A"/>
    <w:rsid w:val="001A279A"/>
    <w:rsid w:val="001A366B"/>
    <w:rsid w:val="001C5C75"/>
    <w:rsid w:val="001E15F3"/>
    <w:rsid w:val="001E2E2A"/>
    <w:rsid w:val="001E6C51"/>
    <w:rsid w:val="00202EF2"/>
    <w:rsid w:val="00215E62"/>
    <w:rsid w:val="002702EE"/>
    <w:rsid w:val="002A2E9C"/>
    <w:rsid w:val="002A604E"/>
    <w:rsid w:val="002A77EB"/>
    <w:rsid w:val="002B4D53"/>
    <w:rsid w:val="002B6B08"/>
    <w:rsid w:val="002C1BD9"/>
    <w:rsid w:val="002C423D"/>
    <w:rsid w:val="002C6EEA"/>
    <w:rsid w:val="002D190C"/>
    <w:rsid w:val="002D3D66"/>
    <w:rsid w:val="002F0301"/>
    <w:rsid w:val="002F1780"/>
    <w:rsid w:val="002F1F49"/>
    <w:rsid w:val="002F6169"/>
    <w:rsid w:val="00306D5A"/>
    <w:rsid w:val="00315143"/>
    <w:rsid w:val="0032232E"/>
    <w:rsid w:val="00346756"/>
    <w:rsid w:val="00346902"/>
    <w:rsid w:val="00352C6F"/>
    <w:rsid w:val="00376D49"/>
    <w:rsid w:val="003816EA"/>
    <w:rsid w:val="003861F5"/>
    <w:rsid w:val="003936FE"/>
    <w:rsid w:val="00395EB6"/>
    <w:rsid w:val="0039615F"/>
    <w:rsid w:val="003C0842"/>
    <w:rsid w:val="003C488C"/>
    <w:rsid w:val="003C4D31"/>
    <w:rsid w:val="003C7DF1"/>
    <w:rsid w:val="003D18D4"/>
    <w:rsid w:val="003D417A"/>
    <w:rsid w:val="003D6D1B"/>
    <w:rsid w:val="003E068F"/>
    <w:rsid w:val="00404240"/>
    <w:rsid w:val="00431454"/>
    <w:rsid w:val="004439C2"/>
    <w:rsid w:val="00487419"/>
    <w:rsid w:val="00492391"/>
    <w:rsid w:val="004A0366"/>
    <w:rsid w:val="004A13A2"/>
    <w:rsid w:val="004C6FE3"/>
    <w:rsid w:val="0053017F"/>
    <w:rsid w:val="005318D5"/>
    <w:rsid w:val="0053362F"/>
    <w:rsid w:val="00541F20"/>
    <w:rsid w:val="00550586"/>
    <w:rsid w:val="00566E62"/>
    <w:rsid w:val="00574D20"/>
    <w:rsid w:val="00581F6A"/>
    <w:rsid w:val="005A4AA7"/>
    <w:rsid w:val="005A5832"/>
    <w:rsid w:val="005B5A09"/>
    <w:rsid w:val="005B7A1D"/>
    <w:rsid w:val="005C7790"/>
    <w:rsid w:val="005E11F6"/>
    <w:rsid w:val="005E4DAB"/>
    <w:rsid w:val="005F5B23"/>
    <w:rsid w:val="0060188F"/>
    <w:rsid w:val="006300D2"/>
    <w:rsid w:val="00630E05"/>
    <w:rsid w:val="00641D24"/>
    <w:rsid w:val="00643A83"/>
    <w:rsid w:val="00645291"/>
    <w:rsid w:val="00663205"/>
    <w:rsid w:val="006762A6"/>
    <w:rsid w:val="00684495"/>
    <w:rsid w:val="006A3DC7"/>
    <w:rsid w:val="006B60BC"/>
    <w:rsid w:val="006B7948"/>
    <w:rsid w:val="006E62B3"/>
    <w:rsid w:val="006F590A"/>
    <w:rsid w:val="007004A2"/>
    <w:rsid w:val="00751061"/>
    <w:rsid w:val="00754DA1"/>
    <w:rsid w:val="0076216D"/>
    <w:rsid w:val="00766E86"/>
    <w:rsid w:val="007722EC"/>
    <w:rsid w:val="00772AD3"/>
    <w:rsid w:val="00784BEE"/>
    <w:rsid w:val="007B2B60"/>
    <w:rsid w:val="007C1126"/>
    <w:rsid w:val="007C6807"/>
    <w:rsid w:val="007D7797"/>
    <w:rsid w:val="007F15F6"/>
    <w:rsid w:val="007F257A"/>
    <w:rsid w:val="007F2FCF"/>
    <w:rsid w:val="0080075A"/>
    <w:rsid w:val="00810868"/>
    <w:rsid w:val="008409B3"/>
    <w:rsid w:val="0084522C"/>
    <w:rsid w:val="008816C3"/>
    <w:rsid w:val="00886F56"/>
    <w:rsid w:val="0088718C"/>
    <w:rsid w:val="008921D2"/>
    <w:rsid w:val="00894FE9"/>
    <w:rsid w:val="008B5B4A"/>
    <w:rsid w:val="008C2256"/>
    <w:rsid w:val="008E0804"/>
    <w:rsid w:val="008E4E73"/>
    <w:rsid w:val="00902612"/>
    <w:rsid w:val="00904F37"/>
    <w:rsid w:val="009240C5"/>
    <w:rsid w:val="0092516C"/>
    <w:rsid w:val="00951956"/>
    <w:rsid w:val="00951F1D"/>
    <w:rsid w:val="0096353A"/>
    <w:rsid w:val="009940B2"/>
    <w:rsid w:val="009942C6"/>
    <w:rsid w:val="009A3E43"/>
    <w:rsid w:val="009C100D"/>
    <w:rsid w:val="009D1A3F"/>
    <w:rsid w:val="009F0414"/>
    <w:rsid w:val="00A10867"/>
    <w:rsid w:val="00A12A30"/>
    <w:rsid w:val="00A12A3B"/>
    <w:rsid w:val="00A138B5"/>
    <w:rsid w:val="00A25633"/>
    <w:rsid w:val="00A30F47"/>
    <w:rsid w:val="00A35759"/>
    <w:rsid w:val="00A707A6"/>
    <w:rsid w:val="00A723D8"/>
    <w:rsid w:val="00A73F04"/>
    <w:rsid w:val="00AA237C"/>
    <w:rsid w:val="00AA631C"/>
    <w:rsid w:val="00AB0DFA"/>
    <w:rsid w:val="00AB18BB"/>
    <w:rsid w:val="00AB5059"/>
    <w:rsid w:val="00AC1117"/>
    <w:rsid w:val="00AE2D23"/>
    <w:rsid w:val="00AE2EE1"/>
    <w:rsid w:val="00AF390E"/>
    <w:rsid w:val="00AF79E1"/>
    <w:rsid w:val="00B07D42"/>
    <w:rsid w:val="00B277C8"/>
    <w:rsid w:val="00B30384"/>
    <w:rsid w:val="00B359F2"/>
    <w:rsid w:val="00B36E50"/>
    <w:rsid w:val="00B45ACE"/>
    <w:rsid w:val="00B56782"/>
    <w:rsid w:val="00B72CF9"/>
    <w:rsid w:val="00B7616B"/>
    <w:rsid w:val="00BB7FF9"/>
    <w:rsid w:val="00BD53F5"/>
    <w:rsid w:val="00BD5FCB"/>
    <w:rsid w:val="00BE384A"/>
    <w:rsid w:val="00BE7B3F"/>
    <w:rsid w:val="00BF0EF3"/>
    <w:rsid w:val="00C03D74"/>
    <w:rsid w:val="00C308E2"/>
    <w:rsid w:val="00C358BF"/>
    <w:rsid w:val="00C460D3"/>
    <w:rsid w:val="00C61516"/>
    <w:rsid w:val="00C8402C"/>
    <w:rsid w:val="00C85BBF"/>
    <w:rsid w:val="00C95470"/>
    <w:rsid w:val="00C9553C"/>
    <w:rsid w:val="00CA5FAF"/>
    <w:rsid w:val="00CB27CD"/>
    <w:rsid w:val="00CB4E91"/>
    <w:rsid w:val="00CC73BD"/>
    <w:rsid w:val="00CD68F4"/>
    <w:rsid w:val="00D00EF2"/>
    <w:rsid w:val="00D068CA"/>
    <w:rsid w:val="00D26D1A"/>
    <w:rsid w:val="00D3398F"/>
    <w:rsid w:val="00D34BA2"/>
    <w:rsid w:val="00D44480"/>
    <w:rsid w:val="00D53F98"/>
    <w:rsid w:val="00D618B7"/>
    <w:rsid w:val="00D647B8"/>
    <w:rsid w:val="00D65669"/>
    <w:rsid w:val="00D72D18"/>
    <w:rsid w:val="00D8425B"/>
    <w:rsid w:val="00DA3873"/>
    <w:rsid w:val="00DC3BC6"/>
    <w:rsid w:val="00DD26EF"/>
    <w:rsid w:val="00DF2D14"/>
    <w:rsid w:val="00E22BB8"/>
    <w:rsid w:val="00E26FB2"/>
    <w:rsid w:val="00E276AE"/>
    <w:rsid w:val="00E36616"/>
    <w:rsid w:val="00E53AD0"/>
    <w:rsid w:val="00E652C2"/>
    <w:rsid w:val="00E813E2"/>
    <w:rsid w:val="00E941C9"/>
    <w:rsid w:val="00E96161"/>
    <w:rsid w:val="00EB09AF"/>
    <w:rsid w:val="00EC536C"/>
    <w:rsid w:val="00EE7DC3"/>
    <w:rsid w:val="00F115AE"/>
    <w:rsid w:val="00F27011"/>
    <w:rsid w:val="00F309ED"/>
    <w:rsid w:val="00F35B5B"/>
    <w:rsid w:val="00F4687E"/>
    <w:rsid w:val="00F65CA7"/>
    <w:rsid w:val="00F7668F"/>
    <w:rsid w:val="00FB5138"/>
    <w:rsid w:val="00FD4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B277C8"/>
    <w:rPr>
      <w:sz w:val="16"/>
      <w:szCs w:val="16"/>
    </w:rPr>
  </w:style>
  <w:style w:type="paragraph" w:styleId="Komentarotekstas">
    <w:name w:val="annotation text"/>
    <w:basedOn w:val="prastasis"/>
    <w:link w:val="KomentarotekstasDiagrama"/>
    <w:semiHidden/>
    <w:unhideWhenUsed/>
    <w:rsid w:val="00B277C8"/>
    <w:rPr>
      <w:sz w:val="20"/>
    </w:rPr>
  </w:style>
  <w:style w:type="character" w:customStyle="1" w:styleId="KomentarotekstasDiagrama">
    <w:name w:val="Komentaro tekstas Diagrama"/>
    <w:basedOn w:val="Numatytasispastraiposriftas"/>
    <w:link w:val="Komentarotekstas"/>
    <w:semiHidden/>
    <w:rsid w:val="00B277C8"/>
    <w:rPr>
      <w:sz w:val="20"/>
    </w:rPr>
  </w:style>
  <w:style w:type="paragraph" w:styleId="Komentarotema">
    <w:name w:val="annotation subject"/>
    <w:basedOn w:val="Komentarotekstas"/>
    <w:next w:val="Komentarotekstas"/>
    <w:link w:val="KomentarotemaDiagrama"/>
    <w:semiHidden/>
    <w:unhideWhenUsed/>
    <w:rsid w:val="00B277C8"/>
    <w:rPr>
      <w:b/>
      <w:bCs/>
    </w:rPr>
  </w:style>
  <w:style w:type="character" w:customStyle="1" w:styleId="KomentarotemaDiagrama">
    <w:name w:val="Komentaro tema Diagrama"/>
    <w:basedOn w:val="KomentarotekstasDiagrama"/>
    <w:link w:val="Komentarotema"/>
    <w:semiHidden/>
    <w:rsid w:val="00B277C8"/>
    <w:rPr>
      <w:b/>
      <w:bCs/>
      <w:sz w:val="20"/>
    </w:rPr>
  </w:style>
  <w:style w:type="paragraph" w:styleId="Debesliotekstas">
    <w:name w:val="Balloon Text"/>
    <w:basedOn w:val="prastasis"/>
    <w:link w:val="DebesliotekstasDiagrama"/>
    <w:semiHidden/>
    <w:unhideWhenUsed/>
    <w:rsid w:val="00B277C8"/>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277C8"/>
    <w:rPr>
      <w:rFonts w:ascii="Segoe UI" w:hAnsi="Segoe UI" w:cs="Segoe UI"/>
      <w:sz w:val="18"/>
      <w:szCs w:val="18"/>
    </w:rPr>
  </w:style>
  <w:style w:type="paragraph" w:styleId="Antrats">
    <w:name w:val="header"/>
    <w:basedOn w:val="prastasis"/>
    <w:link w:val="AntratsDiagrama"/>
    <w:semiHidden/>
    <w:unhideWhenUsed/>
    <w:rsid w:val="00766E86"/>
    <w:pPr>
      <w:tabs>
        <w:tab w:val="center" w:pos="4819"/>
        <w:tab w:val="right" w:pos="9638"/>
      </w:tabs>
    </w:pPr>
  </w:style>
  <w:style w:type="character" w:customStyle="1" w:styleId="AntratsDiagrama">
    <w:name w:val="Antraštės Diagrama"/>
    <w:basedOn w:val="Numatytasispastraiposriftas"/>
    <w:link w:val="Antrats"/>
    <w:semiHidden/>
    <w:rsid w:val="00766E86"/>
  </w:style>
  <w:style w:type="paragraph" w:styleId="Porat">
    <w:name w:val="footer"/>
    <w:basedOn w:val="prastasis"/>
    <w:link w:val="PoratDiagrama"/>
    <w:semiHidden/>
    <w:unhideWhenUsed/>
    <w:rsid w:val="00766E86"/>
    <w:pPr>
      <w:tabs>
        <w:tab w:val="center" w:pos="4819"/>
        <w:tab w:val="right" w:pos="9638"/>
      </w:tabs>
    </w:pPr>
  </w:style>
  <w:style w:type="character" w:customStyle="1" w:styleId="PoratDiagrama">
    <w:name w:val="Poraštė Diagrama"/>
    <w:basedOn w:val="Numatytasispastraiposriftas"/>
    <w:link w:val="Porat"/>
    <w:semiHidden/>
    <w:rsid w:val="00766E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235876">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73788636">
      <w:bodyDiv w:val="1"/>
      <w:marLeft w:val="0"/>
      <w:marRight w:val="0"/>
      <w:marTop w:val="0"/>
      <w:marBottom w:val="0"/>
      <w:divBdr>
        <w:top w:val="none" w:sz="0" w:space="0" w:color="auto"/>
        <w:left w:val="none" w:sz="0" w:space="0" w:color="auto"/>
        <w:bottom w:val="none" w:sz="0" w:space="0" w:color="auto"/>
        <w:right w:val="none" w:sz="0" w:space="0" w:color="auto"/>
      </w:divBdr>
    </w:div>
    <w:div w:id="189380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dmantas.Arimavicius@kaunovandenys.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CD902AB2-8115-47CE-8D2C-66DAA0C42616}">
  <ds:schemaRefs>
    <ds:schemaRef ds:uri="1c713a7c-8a7c-4327-be4a-3e364f1677f1"/>
    <ds:schemaRef ds:uri="http://purl.org/dc/terms/"/>
    <ds:schemaRef ds:uri="http://schemas.microsoft.com/office/2006/metadata/properties"/>
    <ds:schemaRef ds:uri="http://schemas.microsoft.com/office/2006/documentManagement/types"/>
    <ds:schemaRef ds:uri="http://schemas.microsoft.com/office/infopath/2007/PartnerControls"/>
    <ds:schemaRef ds:uri="6255fc34-32b5-4914-9001-6e016d400544"/>
    <ds:schemaRef ds:uri="http://purl.org/dc/elements/1.1/"/>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FBDB3F-960C-4957-9CE9-A474DA6FB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13</Pages>
  <Words>14080</Words>
  <Characters>8026</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22062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Ugnė Čepauskaitė</cp:lastModifiedBy>
  <cp:revision>58</cp:revision>
  <dcterms:created xsi:type="dcterms:W3CDTF">2025-06-10T09:48:00Z</dcterms:created>
  <dcterms:modified xsi:type="dcterms:W3CDTF">2026-06-25T08:49:00Z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